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280.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86.png" ContentType="image/png"/>
  <Override PartName="/word/media/rId414.png" ContentType="image/png"/>
  <Override PartName="/word/media/rId332.png" ContentType="image/png"/>
  <Override PartName="/word/media/rId348.png" ContentType="image/png"/>
  <Override PartName="/word/media/rId373.png" ContentType="image/png"/>
  <Override PartName="/word/media/rId363.png" ContentType="image/png"/>
  <Override PartName="/word/media/rId367.png" ContentType="image/png"/>
  <Override PartName="/word/media/rId449.png" ContentType="image/png"/>
  <Override PartName="/word/media/rId456.png" ContentType="image/png"/>
  <Override PartName="/word/media/rId440.png" ContentType="image/png"/>
  <Override PartName="/word/media/rId344.png" ContentType="image/png"/>
  <Override PartName="/word/media/rId477.png" ContentType="image/png"/>
  <Override PartName="/word/media/rId468.png" ContentType="image/png"/>
  <Override PartName="/word/media/rId474.png" ContentType="image/png"/>
  <Override PartName="/word/media/rId471.png" ContentType="image/png"/>
  <Override PartName="/word/media/rId351.png" ContentType="image/png"/>
  <Override PartName="/word/media/rId359.png" ContentType="image/png"/>
  <Override PartName="/word/media/rId340.png" ContentType="image/png"/>
  <Override PartName="/word/media/rId355.png" ContentType="image/png"/>
  <Override PartName="/word/media/rId411.png" ContentType="image/png"/>
  <Override PartName="/word/media/rId222.png" ContentType="image/png"/>
  <Override PartName="/word/media/rId184.png" ContentType="image/png"/>
  <Override PartName="/word/media/rId181.png" ContentType="image/png"/>
  <Override PartName="/word/media/rId170.png" ContentType="image/png"/>
  <Override PartName="/word/media/rId174.png" ContentType="image/png"/>
  <Override PartName="/word/media/rId490.png" ContentType="image/png"/>
  <Override PartName="/word/media/rId493.png" ContentType="image/png"/>
  <Override PartName="/word/media/rId497.png" ContentType="image/png"/>
  <Override PartName="/word/media/rId501.png" ContentType="image/png"/>
  <Override PartName="/word/media/rId482.png" ContentType="image/png"/>
  <Override PartName="/word/media/rId505.png" ContentType="image/png"/>
  <Override PartName="/word/media/rId486.png" ContentType="image/png"/>
  <Override PartName="/word/media/rId527.png" ContentType="image/png"/>
  <Override PartName="/word/media/rId515.png" ContentType="image/png"/>
  <Override PartName="/word/media/rId512.png" ContentType="image/png"/>
  <Override PartName="/word/media/rId522.png" ContentType="image/png"/>
  <Override PartName="/word/media/rId518.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January</w:t>
      </w:r>
      <w:r>
        <w:t xml:space="preserve"> </w:t>
      </w:r>
      <w:r>
        <w:t xml:space="preserve">27,</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14"/>
        </w:numPr>
        <w:pStyle w:val="Compact"/>
      </w:pPr>
      <w:r>
        <w:t xml:space="preserve">Tip: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lighnting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For example, human babies undergo a drastic change in the gut microbiome following the transition to solid food.</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diet</w:t>
            </w:r>
          </w:p>
        </w:tc>
        <w:tc>
          <w:tcPr/>
          <w:p>
            <w:pPr>
              <w:pStyle w:val="Compact"/>
              <w:jc w:val="left"/>
            </w:pPr>
            <w:r>
              <w:t xml:space="preserve">The diet the subject was on during the sampling</w:t>
            </w:r>
          </w:p>
        </w:tc>
        <w:tc>
          <w:tcPr/>
          <w:p>
            <w:pPr>
              <w:pStyle w:val="Compact"/>
              <w:jc w:val="right"/>
            </w:pPr>
            <w:r>
              <w:t xml:space="preserve">BD, HD, WO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0"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16s-spreadsheets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19" w:name="X9e46f28e70cb752bc00517ef07657b846892b91"/>
    <w:p>
      <w:pPr>
        <w:pStyle w:val="Heading2"/>
      </w:pPr>
      <w:r>
        <w:rPr>
          <w:rStyle w:val="SectionNumber"/>
        </w:rPr>
        <w:t xml:space="preserve">7.3</w:t>
      </w:r>
      <w:r>
        <w:tab/>
      </w:r>
      <w:r>
        <w:t xml:space="preserve">Activity - Introducing 16S rRNA Data Using Spreadsheets</w:t>
      </w:r>
    </w:p>
    <w:bookmarkStart w:id="199" w:name="purpose-5"/>
    <w:p>
      <w:pPr>
        <w:pStyle w:val="Heading3"/>
      </w:pPr>
      <w:r>
        <w:rPr>
          <w:rStyle w:val="SectionNumber"/>
        </w:rPr>
        <w:t xml:space="preserve">7.3.1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in individuals.</w:t>
      </w:r>
    </w:p>
    <w:p>
      <w:pPr>
        <w:pStyle w:val="BodyText"/>
      </w:pPr>
      <w:r>
        <w:t xml:space="preserve">This spreadsheet activity aims to orient you towards understanding the data and metadata content of this study. In subsequent activities, you will explore and analyze this data using the R/Bioconductor package phyloseq. Google Sheets and R are both useful for doing different analyses, so keep in mind the tools at your disposal and what will be the most efficient way to answer your research questions.</w:t>
      </w:r>
    </w:p>
    <w:p>
      <w:pPr>
        <w:pStyle w:val="BodyText"/>
      </w:pPr>
      <w:r>
        <w:rPr>
          <w:bCs/>
          <w:b/>
        </w:rPr>
        <w:t xml:space="preserve">Please note that this activity takes place in Google Sheets.</w:t>
      </w:r>
      <w:r>
        <w:t xml:space="preserve"> </w:t>
      </w:r>
      <w:r>
        <w:t xml:space="preserve">It is possible to do the same analysis in Microsoft Excel although the individual steps you will take are different. To help make things easier for everyone, we strongly recommend everyone uses Google Sheets; all our instructions will be specific to Sheets. Students who do not have a Google-associated email address can sign up for a free Gmail account and gain access to Google Sheets this way.</w:t>
      </w:r>
    </w:p>
    <w:p>
      <w:pPr>
        <w:pStyle w:val="BodyText"/>
      </w:pPr>
      <w:r>
        <w:rPr>
          <w:bCs/>
          <w:b/>
        </w:rPr>
        <w:t xml:space="preserve">A Google Sheets cheatsheet that covers the necessary steps for this activity is available in our</w:t>
      </w:r>
      <w:r>
        <w:rPr>
          <w:bCs/>
          <w:b/>
        </w:rPr>
        <w:t xml:space="preserve"> </w:t>
      </w:r>
      <w:hyperlink r:id="rId198">
        <w:r>
          <w:rPr>
            <w:rStyle w:val="Hyperlink"/>
            <w:bCs/>
            <w:b/>
          </w:rPr>
          <w:t xml:space="preserve">Spreadsheets 101</w:t>
        </w:r>
      </w:hyperlink>
      <w:r>
        <w:rPr>
          <w:bCs/>
          <w:b/>
        </w:rPr>
        <w:t xml:space="preserve"> </w:t>
      </w:r>
      <w:r>
        <w:rPr>
          <w:bCs/>
          <w:b/>
        </w:rPr>
        <w:t xml:space="preserve">guide.</w:t>
      </w:r>
      <w:r>
        <w:t xml:space="preserve"> </w:t>
      </w:r>
      <w:r>
        <w:t xml:space="preserve">Students who are not experienced using spreadsheet software should note that the instructions build on prior steps.</w:t>
      </w:r>
    </w:p>
    <w:bookmarkEnd w:id="199"/>
    <w:bookmarkStart w:id="200" w:name="learning-objectives-4"/>
    <w:p>
      <w:pPr>
        <w:pStyle w:val="Heading3"/>
      </w:pPr>
      <w:r>
        <w:rPr>
          <w:rStyle w:val="SectionNumber"/>
        </w:rPr>
        <w:t xml:space="preserve">7.3.2</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Ask research questions based on data and metadata</w:t>
      </w:r>
    </w:p>
    <w:p>
      <w:pPr>
        <w:numPr>
          <w:ilvl w:val="0"/>
          <w:numId w:val="1040"/>
        </w:numPr>
        <w:pStyle w:val="Compact"/>
      </w:pPr>
      <w:r>
        <w:t xml:space="preserve">How many different microbes (ASVs) are there in a given sample?</w:t>
      </w:r>
    </w:p>
    <w:p>
      <w:pPr>
        <w:numPr>
          <w:ilvl w:val="0"/>
          <w:numId w:val="1040"/>
        </w:numPr>
        <w:pStyle w:val="Compact"/>
      </w:pPr>
      <w:r>
        <w:t xml:space="preserve">Is there an even abundance of microbes (ASVs) in a sample or are there a few that dominate?</w:t>
      </w:r>
    </w:p>
    <w:p>
      <w:pPr>
        <w:numPr>
          <w:ilvl w:val="0"/>
          <w:numId w:val="1040"/>
        </w:numPr>
        <w:pStyle w:val="Compact"/>
      </w:pPr>
      <w:r>
        <w:t xml:space="preserve">How varied are ASVs and their abundance across subjects?</w:t>
      </w:r>
    </w:p>
    <w:p>
      <w:pPr>
        <w:numPr>
          <w:ilvl w:val="0"/>
          <w:numId w:val="1040"/>
        </w:numPr>
        <w:pStyle w:val="Compact"/>
      </w:pPr>
      <w:r>
        <w:t xml:space="preserve">How varied are ASVs and their abundance across diets?</w:t>
      </w:r>
    </w:p>
    <w:bookmarkEnd w:id="200"/>
    <w:bookmarkStart w:id="201" w:name="introduction-1"/>
    <w:p>
      <w:pPr>
        <w:pStyle w:val="Heading3"/>
      </w:pPr>
      <w:r>
        <w:rPr>
          <w:rStyle w:val="SectionNumber"/>
        </w:rPr>
        <w:t xml:space="preserve">7.3.3</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1"/>
    <w:bookmarkStart w:id="204" w:name="Xaa0d1fbde33bae56a2031a1e7d334da13785e1c"/>
    <w:p>
      <w:pPr>
        <w:pStyle w:val="Heading3"/>
      </w:pPr>
      <w:r>
        <w:rPr>
          <w:rStyle w:val="SectionNumber"/>
        </w:rPr>
        <w:t xml:space="preserve">7.3.4</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3" w:name="X831cde4a382edecbe3380b97771df7523800efd"/>
    <w:p>
      <w:pPr>
        <w:pStyle w:val="Heading4"/>
      </w:pPr>
      <w:r>
        <w:rPr>
          <w:rStyle w:val="SectionNumber"/>
        </w:rPr>
        <w:t xml:space="preserve">7.3.4.1</w:t>
      </w:r>
      <w:r>
        <w:tab/>
      </w:r>
      <w:r>
        <w:t xml:space="preserve">Activity 1-1. Explore data contents using one sample only, namely MISO1-S02-1 (subject 2, timepoint 1).</w:t>
      </w:r>
    </w:p>
    <w:p>
      <w:pPr>
        <w:pStyle w:val="FirstParagraph"/>
      </w:pPr>
      <w:r>
        <w:t xml:space="preserve">Access</w:t>
      </w:r>
      <w:r>
        <w:t xml:space="preserve"> </w:t>
      </w:r>
      <w:hyperlink r:id="rId202">
        <w:r>
          <w:rPr>
            <w:rStyle w:val="Hyperlink"/>
          </w:rPr>
          <w:t xml:space="preserve">‘</w:t>
        </w:r>
        <w:r>
          <w:rPr>
            <w:rStyle w:val="Hyperlink"/>
          </w:rPr>
          <w:t xml:space="preserve">MISO1-S02-1</w:t>
        </w:r>
        <w:r>
          <w:rPr>
            <w:rStyle w:val="Hyperlink"/>
          </w:rPr>
          <w:t xml:space="preserve">’</w:t>
        </w:r>
      </w:hyperlink>
      <w:r>
        <w:t xml:space="preserve"> </w:t>
      </w:r>
      <w:r>
        <w:t xml:space="preserve">file and open it with Google Sheets.</w:t>
      </w:r>
    </w:p>
    <w:p>
      <w:pPr>
        <w:numPr>
          <w:ilvl w:val="0"/>
          <w:numId w:val="1041"/>
        </w:numPr>
        <w:pStyle w:val="Compact"/>
      </w:pPr>
      <w:r>
        <w:t xml:space="preserve">Rows = ASVs</w:t>
      </w:r>
    </w:p>
    <w:p>
      <w:pPr>
        <w:numPr>
          <w:ilvl w:val="0"/>
          <w:numId w:val="1041"/>
        </w:numPr>
        <w:pStyle w:val="Compact"/>
      </w:pPr>
      <w:r>
        <w:t xml:space="preserve">Columns = Samples and taxonomy:</w:t>
      </w:r>
    </w:p>
    <w:p>
      <w:pPr>
        <w:numPr>
          <w:ilvl w:val="1"/>
          <w:numId w:val="1042"/>
        </w:numPr>
        <w:pStyle w:val="Compact"/>
      </w:pPr>
      <w:r>
        <w:t xml:space="preserve">Col A = ASV id</w:t>
      </w:r>
    </w:p>
    <w:p>
      <w:pPr>
        <w:numPr>
          <w:ilvl w:val="1"/>
          <w:numId w:val="1042"/>
        </w:numPr>
        <w:pStyle w:val="Compact"/>
      </w:pPr>
      <w:r>
        <w:t xml:space="preserve">Cols B-H = Taxonomic information</w:t>
      </w:r>
    </w:p>
    <w:p>
      <w:pPr>
        <w:numPr>
          <w:ilvl w:val="1"/>
          <w:numId w:val="1042"/>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1-1.1 How many microbes (ASVs) are there?</w:t>
            </w:r>
            <w:r>
              <w:t xml:space="preserve"> </w:t>
            </w:r>
            <w:r>
              <w:t xml:space="preserve">This is the # of rows there are in the spreadsheet. Scroll down to the bottom of the sheet and look at the row number or select column A and see the count of all the cells in a row at the bottom right of the window. Remember to not count the header row.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1-1.2 How many microbes are there in this sample?</w:t>
            </w:r>
            <w:r>
              <w:t xml:space="preserve"> </w:t>
            </w:r>
            <w:r>
              <w:t xml:space="preserve">In other words, what is the total number of ASVs per sample?</w:t>
            </w:r>
          </w:p>
        </w:tc>
      </w:tr>
    </w:tbl>
    <w:p>
      <w:pPr>
        <w:numPr>
          <w:ilvl w:val="0"/>
          <w:numId w:val="1043"/>
        </w:numPr>
      </w:pPr>
      <w:r>
        <w:t xml:space="preserve">We can count cells with a specific condition using the following formula: =COUNTIF(CELLS,</w:t>
      </w:r>
      <w:r>
        <w:t xml:space="preserve"> </w:t>
      </w:r>
      <w:r>
        <w:t xml:space="preserve">“</w:t>
      </w:r>
      <w:r>
        <w:t xml:space="preserve">&lt;&gt;0</w:t>
      </w:r>
      <w:r>
        <w:t xml:space="preserve">”</w:t>
      </w:r>
      <w:r>
        <w:t xml:space="preserve">), where CELLS is replaced by the range of cells you want to use in the calculation.</w:t>
      </w:r>
    </w:p>
    <w:p>
      <w:pPr>
        <w:numPr>
          <w:ilvl w:val="0"/>
          <w:numId w:val="1043"/>
        </w:numPr>
      </w:pPr>
      <w:r>
        <w:t xml:space="preserve">For example, for this sample (MISO1-S02-1) in cell J1 enter the formula =COUNTIF(I2:I2185,</w:t>
      </w:r>
      <w:r>
        <w:t xml:space="preserve"> </w:t>
      </w:r>
      <w:r>
        <w:t xml:space="preserve">“</w:t>
      </w:r>
      <w:r>
        <w:t xml:space="preserve">&lt;&gt;0</w:t>
      </w:r>
      <w:r>
        <w:t xml:space="preserve">”</w:t>
      </w:r>
      <w:r>
        <w:t xml:space="preserve">). This formula says, count cells in the range between I2 and I2185 that are not equal to 0. Note that we do not include I1 in the calculation as that is the name of the sample name.</w:t>
      </w:r>
      <w:r>
        <w:t xml:space="preserve"> </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 Microbes: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1-1.3 What taxonomy is associated with ASV1?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1-1.4 What taxonomy is associated with ASV2?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1-1.5 For sample 1 (MISO1-S02-1) what is the count of ASV 1?</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1-1.6 For sample 1 (MISO1-S02-1) what is the count of ASV 2?</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1-1.7 Are ASVs equally abundant throughout the sample? Plot the ASV count distribution (range of ASV abundance) for sample MISO1-S02-1.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ASV distribution.</w:t>
            </w:r>
            <w:r>
              <w:t xml:space="preserve"> </w:t>
            </w:r>
            <w:r>
              <w:t xml:space="preserve">Your chart should have the same format as the example.</w:t>
            </w:r>
          </w:p>
        </w:tc>
      </w:tr>
    </w:tbl>
    <w:p>
      <w:pPr>
        <w:numPr>
          <w:ilvl w:val="0"/>
          <w:numId w:val="1044"/>
        </w:numPr>
      </w:pPr>
      <w:r>
        <w:t xml:space="preserve">To make a bar graph with this data, hold the Command key on a Mac or Ctrl on Windows to select data that are not immediately next to each other and then click on columns A (</w:t>
      </w:r>
      <w:r>
        <w:t xml:space="preserve">“</w:t>
      </w:r>
      <w:r>
        <w:t xml:space="preserve">ASV</w:t>
      </w:r>
      <w:r>
        <w:t xml:space="preserve">”</w:t>
      </w:r>
      <w:r>
        <w:t xml:space="preserve">, which contains ASV ids) and I (</w:t>
      </w:r>
      <w:r>
        <w:t xml:space="preserve"> </w:t>
      </w:r>
      <w:r>
        <w:t xml:space="preserve">“</w:t>
      </w:r>
      <w:r>
        <w:t xml:space="preserve">MISO1-S02-1</w:t>
      </w:r>
      <w:r>
        <w:t xml:space="preserve">”</w:t>
      </w:r>
      <w:r>
        <w:t xml:space="preserve">, which contains counts)</w:t>
      </w:r>
    </w:p>
    <w:p>
      <w:pPr>
        <w:numPr>
          <w:ilvl w:val="0"/>
          <w:numId w:val="1044"/>
        </w:numPr>
      </w:pPr>
      <w:r>
        <w:t xml:space="preserve">In the menu at the top of the screen, select Insert &gt; Chart.</w:t>
      </w:r>
    </w:p>
    <w:p>
      <w:pPr>
        <w:numPr>
          <w:ilvl w:val="0"/>
          <w:numId w:val="1044"/>
        </w:numPr>
      </w:pPr>
      <w:r>
        <w:t xml:space="preserve">Make sure your graph is a bar plot: click on the 3 dots in the top right corner of the plot → edit chart and in the Chart editor, under Chart type, selecting Column Chart.</w:t>
      </w:r>
    </w:p>
    <w:p>
      <w:pPr>
        <w:numPr>
          <w:ilvl w:val="0"/>
          <w:numId w:val="1044"/>
        </w:numPr>
      </w:pPr>
      <w:r>
        <w:t xml:space="preserve">Copy the bar graph into a box below: click on the 3 dots in the top right corner of the plot, select copy chart, then, paste it below.</w:t>
      </w:r>
    </w:p>
    <w:p>
      <w:pPr>
        <w:numPr>
          <w:ilvl w:val="0"/>
          <w:numId w:val="1044"/>
        </w:numPr>
      </w:pPr>
      <w:r>
        <w:t xml:space="preserve">Your graph should look similar to the example graph with the ASVs on the x-axis and counts on the y-axis (although the Y axis is titled the same name of the MISO sample, since this is the name of the column).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graph 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is the ASV with the highest abundance (count) in sample 1?</w:t>
            </w:r>
            <w:r>
              <w:t xml:space="preserve"> </w:t>
            </w:r>
            <w:r>
              <w:t xml:space="preserve">To find this answer hover over the tallest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Describe the pattern of abundance in ASVs for this sample.</w:t>
            </w:r>
            <w:r>
              <w:t xml:space="preserve"> </w:t>
            </w:r>
            <w:r>
              <w:t xml:space="preserve">Is the abundance of ASVs evenly distributed (left in the example graph) where each ASV is approximately the same abundance (count) or is the abundance of ASVs unevenly distributed (right in the example graph), where some ASVs have very high and/or very low counts?</w:t>
            </w:r>
          </w:p>
        </w:tc>
      </w:tr>
      <w:tr>
        <w:tc>
          <w:tcPr/>
          <w:p>
            <w:pPr>
              <w:pStyle w:val="Compact"/>
              <w:jc w:val="left"/>
            </w:pPr>
          </w:p>
        </w:tc>
      </w:tr>
    </w:tbl>
    <w:bookmarkEnd w:id="203"/>
    <w:bookmarkEnd w:id="204"/>
    <w:bookmarkStart w:id="208" w:name="Xe0a69a9212b769e6c2500824c8f02943646fd62"/>
    <w:p>
      <w:pPr>
        <w:pStyle w:val="Heading3"/>
      </w:pPr>
      <w:r>
        <w:rPr>
          <w:rStyle w:val="SectionNumber"/>
        </w:rPr>
        <w:t xml:space="preserve">7.3.5</w:t>
      </w:r>
      <w:r>
        <w:tab/>
      </w:r>
      <w:r>
        <w:t xml:space="preserve">Activity 2 – Explore variation between individuals</w:t>
      </w:r>
    </w:p>
    <w:p>
      <w:pPr>
        <w:pStyle w:val="FirstParagraph"/>
      </w:pPr>
      <w:r>
        <w:rPr>
          <w:iCs/>
          <w:i/>
        </w:rPr>
        <w:t xml:space="preserve">Estimated time: 10 min</w:t>
      </w:r>
    </w:p>
    <w:p>
      <w:pPr>
        <w:pStyle w:val="BodyText"/>
      </w:pPr>
      <w:r>
        <w:t xml:space="preserve">One aspect of the Guthrie et al. study is the extent to which diet contributes to interpersonal microbiome variation (variation in microbiome between individuals).</w:t>
      </w:r>
      <w:r>
        <w:t xml:space="preserve"> </w:t>
      </w:r>
      <w:r>
        <w:rPr>
          <w:bCs/>
          <w:b/>
        </w:rPr>
        <w:t xml:space="preserve">How does what you eat affect your gut microbiome?</w:t>
      </w:r>
    </w:p>
    <w:p>
      <w:pPr>
        <w:pStyle w:val="BodyText"/>
      </w:pPr>
      <w:r>
        <w:rPr>
          <w:bCs/>
          <w:b/>
        </w:rPr>
        <w:t xml:space="preserve">To this end, authors standardized the diet for all individuals with the same diet to evaluate how much of an effect the diet has on the microbiome.</w:t>
      </w:r>
      <w:r>
        <w:t xml:space="preserve"> </w:t>
      </w:r>
      <w:r>
        <w:t xml:space="preserve">If people all eat the same diet, will their gut microbiome become more similar to each other? The study period was 28 days long and had 3 dietary conditions:</w:t>
      </w:r>
    </w:p>
    <w:p>
      <w:pPr>
        <w:numPr>
          <w:ilvl w:val="0"/>
          <w:numId w:val="1045"/>
        </w:numPr>
        <w:pStyle w:val="Compact"/>
      </w:pPr>
      <w:r>
        <w:rPr>
          <w:bCs/>
          <w:b/>
        </w:rPr>
        <w:t xml:space="preserve">BD (Baseline diet)</w:t>
      </w:r>
      <w:r>
        <w:t xml:space="preserve">: which lasted 14 days (2 time points collected) and has participants eating what they usually eat.</w:t>
      </w:r>
    </w:p>
    <w:p>
      <w:pPr>
        <w:numPr>
          <w:ilvl w:val="0"/>
          <w:numId w:val="1045"/>
        </w:numPr>
        <w:pStyle w:val="Compact"/>
      </w:pPr>
      <w:r>
        <w:rPr>
          <w:bCs/>
          <w:b/>
        </w:rPr>
        <w:t xml:space="preserve">HD (Homogenized diet)</w:t>
      </w:r>
      <w:r>
        <w:t xml:space="preserve">: which lasted 7 days (2 time points collected), and has all participants on the same diet</w:t>
      </w:r>
    </w:p>
    <w:p>
      <w:pPr>
        <w:numPr>
          <w:ilvl w:val="0"/>
          <w:numId w:val="1045"/>
        </w:numPr>
        <w:pStyle w:val="Compact"/>
      </w:pPr>
      <w:r>
        <w:rPr>
          <w:bCs/>
          <w:b/>
        </w:rPr>
        <w:t xml:space="preserve">WO (washout diet)</w:t>
      </w:r>
      <w:r>
        <w:t xml:space="preserve">: which lasted for 7 days where participants choose their own diet again</w:t>
      </w:r>
    </w:p>
    <w:p>
      <w:pPr>
        <w:pStyle w:val="FirstParagraph"/>
      </w:pPr>
      <w:r>
        <w:rPr>
          <w:bCs/>
          <w:b/>
        </w:rPr>
        <w:t xml:space="preserve">To explore variation between individuals, here we simplify the dietary variation to a single condition, WO.</w:t>
      </w:r>
    </w:p>
    <w:p>
      <w:pPr>
        <w:numPr>
          <w:ilvl w:val="0"/>
          <w:numId w:val="1046"/>
        </w:numPr>
      </w:pPr>
      <w:r>
        <w:t xml:space="preserve">For this activity, the data file</w:t>
      </w:r>
      <w:r>
        <w:t xml:space="preserve"> </w:t>
      </w:r>
      <w:hyperlink r:id="rId205">
        <w:r>
          <w:rPr>
            <w:rStyle w:val="Hyperlink"/>
          </w:rPr>
          <w:t xml:space="preserve">MISO_WO</w:t>
        </w:r>
      </w:hyperlink>
      <w:r>
        <w:t xml:space="preserve"> </w:t>
      </w:r>
      <w:r>
        <w:t xml:space="preserve">contains samples pre-filtered for WO condition only (and excludes samples corresponding to BD and HD).</w:t>
      </w:r>
    </w:p>
    <w:p>
      <w:pPr>
        <w:numPr>
          <w:ilvl w:val="0"/>
          <w:numId w:val="1046"/>
        </w:numPr>
      </w:pPr>
      <w:r>
        <w:t xml:space="preserve">Since there is only 1 WO datapoint per individual, each WO sample corresponds to a different individual, so you should see 21 samples.</w:t>
      </w:r>
    </w:p>
    <w:bookmarkStart w:id="206" w:name="X9376faab03f12c2bf3d4a1a46987838618b4ed3"/>
    <w:p>
      <w:pPr>
        <w:pStyle w:val="Heading4"/>
      </w:pPr>
      <w:r>
        <w:rPr>
          <w:rStyle w:val="SectionNumber"/>
        </w:rPr>
        <w:t xml:space="preserve">7.3.5.1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Calculate the number of samples associated with each ASV. Record first 5 values below.</w:t>
            </w:r>
          </w:p>
        </w:tc>
      </w:tr>
    </w:tbl>
    <w:p>
      <w:pPr>
        <w:numPr>
          <w:ilvl w:val="0"/>
          <w:numId w:val="1047"/>
        </w:numPr>
        <w:pStyle w:val="Compact"/>
      </w:pPr>
      <w:r>
        <w:t xml:space="preserve">Create an empty new first column for temporary calculations by right clicking column A and selecting</w:t>
      </w:r>
      <w:r>
        <w:t xml:space="preserve"> </w:t>
      </w:r>
      <w:r>
        <w:t xml:space="preserve">“</w:t>
      </w:r>
      <w:r>
        <w:t xml:space="preserve">Insert 1 column left</w:t>
      </w:r>
      <w:r>
        <w:t xml:space="preserve">”</w:t>
      </w:r>
      <w:r>
        <w:t xml:space="preserve">.</w:t>
      </w:r>
    </w:p>
    <w:p>
      <w:pPr>
        <w:numPr>
          <w:ilvl w:val="0"/>
          <w:numId w:val="1047"/>
        </w:numPr>
        <w:pStyle w:val="Compact"/>
      </w:pPr>
      <w:r>
        <w:t xml:space="preserve">In cell A1, label this new column</w:t>
      </w:r>
      <w:r>
        <w:t xml:space="preserve"> </w:t>
      </w:r>
      <w:r>
        <w:t xml:space="preserve">“</w:t>
      </w:r>
      <w:r>
        <w:t xml:space="preserve">Occurrence</w:t>
      </w:r>
      <w:r>
        <w:t xml:space="preserve">”</w:t>
      </w:r>
      <w:r>
        <w:t xml:space="preserve">.</w:t>
      </w:r>
    </w:p>
    <w:p>
      <w:pPr>
        <w:numPr>
          <w:ilvl w:val="0"/>
          <w:numId w:val="1047"/>
        </w:numPr>
        <w:pStyle w:val="Compact"/>
      </w:pPr>
      <w:r>
        <w:t xml:space="preserve">We will use the formula =COUNTIF(range,</w:t>
      </w:r>
      <w:r>
        <w:t xml:space="preserve"> </w:t>
      </w:r>
      <w:r>
        <w:t xml:space="preserve">“</w:t>
      </w:r>
      <w:r>
        <w:t xml:space="preserve">&lt;&gt;0</w:t>
      </w:r>
      <w:r>
        <w:t xml:space="preserve">”</w:t>
      </w:r>
      <w:r>
        <w:t xml:space="preserve">) again to count how many cells have a non-0 value. For example, for ASV1 enter the formula = COUNTIF(C3:W3,</w:t>
      </w:r>
      <w:r>
        <w:t xml:space="preserve"> </w:t>
      </w:r>
      <w:r>
        <w:t xml:space="preserve">“</w:t>
      </w:r>
      <w:r>
        <w:t xml:space="preserve">&lt;&gt;0</w:t>
      </w:r>
      <w:r>
        <w:t xml:space="preserve">”</w:t>
      </w:r>
      <w:r>
        <w:t xml:space="preserve">) into cell A3.</w:t>
      </w:r>
    </w:p>
    <w:p>
      <w:pPr>
        <w:numPr>
          <w:ilvl w:val="0"/>
          <w:numId w:val="1047"/>
        </w:numPr>
        <w:pStyle w:val="Compact"/>
      </w:pPr>
      <w:r>
        <w:t xml:space="preserve">If the formula and its placement are correct, cell A3 should calculate to 17 (so 17 of 21 WO samples have ASV1). Confirm your calculation is working correctly.</w:t>
      </w:r>
    </w:p>
    <w:p>
      <w:pPr>
        <w:numPr>
          <w:ilvl w:val="0"/>
          <w:numId w:val="1047"/>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Calculate % of samples associated with each ASV and record the first top 5. record the first top 5.</w:t>
            </w:r>
          </w:p>
        </w:tc>
      </w:tr>
    </w:tbl>
    <w:p>
      <w:pPr>
        <w:numPr>
          <w:ilvl w:val="0"/>
          <w:numId w:val="1048"/>
        </w:numPr>
        <w:pStyle w:val="Compact"/>
      </w:pPr>
      <w:r>
        <w:t xml:space="preserve">Create another new column by right clicking on column A and selecting</w:t>
      </w:r>
      <w:r>
        <w:t xml:space="preserve"> </w:t>
      </w:r>
      <w:r>
        <w:t xml:space="preserve">“</w:t>
      </w:r>
      <w:r>
        <w:t xml:space="preserve">Insert 1 column left</w:t>
      </w:r>
      <w:r>
        <w:t xml:space="preserve">”</w:t>
      </w:r>
      <w:r>
        <w:t xml:space="preserve">.</w:t>
      </w:r>
    </w:p>
    <w:p>
      <w:pPr>
        <w:numPr>
          <w:ilvl w:val="0"/>
          <w:numId w:val="1048"/>
        </w:numPr>
        <w:pStyle w:val="Compact"/>
      </w:pPr>
      <w:r>
        <w:t xml:space="preserve">In cell A1, give the new column a name,</w:t>
      </w:r>
      <w:r>
        <w:t xml:space="preserve"> </w:t>
      </w:r>
      <w:r>
        <w:t xml:space="preserve">“</w:t>
      </w:r>
      <w:r>
        <w:t xml:space="preserve">% of samples with this ASV</w:t>
      </w:r>
      <w:r>
        <w:t xml:space="preserve">”</w:t>
      </w:r>
      <w:r>
        <w:t xml:space="preserve">.</w:t>
      </w:r>
    </w:p>
    <w:p>
      <w:pPr>
        <w:numPr>
          <w:ilvl w:val="0"/>
          <w:numId w:val="1048"/>
        </w:numPr>
        <w:pStyle w:val="Compact"/>
      </w:pPr>
      <w:r>
        <w:t xml:space="preserve">Calculate % by dividing a value you obtained in part A) by 21 (samples) and multiplying by 100. To do this, starting with cell A3 (corresponding to ASV1), use the formula =100*(B3/21).</w:t>
      </w:r>
    </w:p>
    <w:p>
      <w:pPr>
        <w:numPr>
          <w:ilvl w:val="0"/>
          <w:numId w:val="1048"/>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How many ASVs are present in all 21 individuals and what are their ids?</w:t>
            </w:r>
          </w:p>
        </w:tc>
      </w:tr>
    </w:tbl>
    <w:p>
      <w:pPr>
        <w:pStyle w:val="BodyText"/>
      </w:pPr>
      <w:r>
        <w:t xml:space="preserve">To do so, find the number of ASVs that have a % of samples with this ASV = 100%.</w:t>
      </w:r>
    </w:p>
    <w:p>
      <w:pPr>
        <w:numPr>
          <w:ilvl w:val="0"/>
          <w:numId w:val="1049"/>
        </w:numPr>
        <w:pStyle w:val="Compact"/>
      </w:pPr>
      <w:r>
        <w:t xml:space="preserve">In cell A2 use the formula = COUNTIF(A3:A2186,</w:t>
      </w:r>
      <w:r>
        <w:t xml:space="preserve"> </w:t>
      </w:r>
      <w:r>
        <w:t xml:space="preserve">“</w:t>
      </w:r>
      <w:r>
        <w:t xml:space="preserve">=100</w:t>
      </w:r>
      <w:r>
        <w:t xml:space="preserve">”</w:t>
      </w:r>
      <w:r>
        <w:t xml:space="preserve">). This formula says, count a cell if it is equal to 100.</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6"/>
    <w:bookmarkStart w:id="207" w:name="X2f2e8ee6bb036ff847368999b3c86070d3ae5d6"/>
    <w:p>
      <w:pPr>
        <w:pStyle w:val="Heading4"/>
      </w:pPr>
      <w:r>
        <w:rPr>
          <w:rStyle w:val="SectionNumber"/>
        </w:rPr>
        <w:t xml:space="preserve">7.3.5.2</w:t>
      </w:r>
      <w:r>
        <w:tab/>
      </w:r>
      <w:r>
        <w:t xml:space="preserve">Activity 2-2. Explore the taxonomy of the most common ASVs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2-2.1 Which ASV is found in 100% of samples?</w:t>
            </w:r>
            <w:r>
              <w:t xml:space="preserve"> </w:t>
            </w:r>
            <w:r>
              <w:t xml:space="preserve">This ASV has a % of samples with this ASV = 100%. Hint: This ASV is found within the first 20 ASVs.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2-2.2 What is the taxonomy assigned to the most common ASV you found in Activity above?</w:t>
            </w:r>
          </w:p>
        </w:tc>
      </w:tr>
    </w:tbl>
    <w:p>
      <w:pPr>
        <w:numPr>
          <w:ilvl w:val="0"/>
          <w:numId w:val="1050"/>
        </w:numPr>
        <w:pStyle w:val="Compact"/>
      </w:pPr>
      <w:r>
        <w:t xml:space="preserve">Return to your copy of</w:t>
      </w:r>
      <w:r>
        <w:t xml:space="preserve"> </w:t>
      </w:r>
      <w:hyperlink r:id="rId202">
        <w:r>
          <w:rPr>
            <w:rStyle w:val="Hyperlink"/>
          </w:rPr>
          <w:t xml:space="preserve">‘</w:t>
        </w:r>
        <w:r>
          <w:rPr>
            <w:rStyle w:val="Hyperlink"/>
          </w:rPr>
          <w:t xml:space="preserve">MISO1-S02-1</w:t>
        </w:r>
        <w:r>
          <w:rPr>
            <w:rStyle w:val="Hyperlink"/>
          </w:rPr>
          <w:t xml:space="preserve">’</w:t>
        </w:r>
      </w:hyperlink>
      <w:r>
        <w:t xml:space="preserve">.</w:t>
      </w:r>
    </w:p>
    <w:p>
      <w:pPr>
        <w:numPr>
          <w:ilvl w:val="0"/>
          <w:numId w:val="1050"/>
        </w:numPr>
        <w:pStyle w:val="Compact"/>
      </w:pPr>
      <w:r>
        <w:t xml:space="preserve">Columns B-H correspond to taxonomic information.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2-2.3 This ASV was found in every subject. What might this mean about the function this ASV plays in the gut microbiome?</w:t>
            </w:r>
          </w:p>
        </w:tc>
      </w:tr>
      <w:tr>
        <w:tc>
          <w:tcPr/>
          <w:p>
            <w:pPr>
              <w:pStyle w:val="Compact"/>
              <w:jc w:val="left"/>
            </w:pPr>
          </w:p>
        </w:tc>
      </w:tr>
    </w:tbl>
    <w:bookmarkEnd w:id="207"/>
    <w:bookmarkEnd w:id="208"/>
    <w:bookmarkStart w:id="209" w:name="X2f0e279f1015f1c60543914b1bb6d3688f8fdf3"/>
    <w:p>
      <w:pPr>
        <w:pStyle w:val="Heading3"/>
      </w:pPr>
      <w:r>
        <w:rPr>
          <w:rStyle w:val="SectionNumber"/>
        </w:rPr>
        <w:t xml:space="preserve">7.3.6</w:t>
      </w:r>
      <w:r>
        <w:tab/>
      </w:r>
      <w:r>
        <w:t xml:space="preserve">Activity 2-3. Plot individual variation in abundance of the most common ASV.</w:t>
      </w:r>
    </w:p>
    <w:p>
      <w:pPr>
        <w:pStyle w:val="FirstParagraph"/>
      </w:pPr>
      <w:r>
        <w:t xml:space="preserve">The most common ASV is represented in all samples, but does each sample have the same abundance of this ASV?</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most common ASV distribution across 21 individuals</w:t>
            </w:r>
          </w:p>
        </w:tc>
      </w:tr>
    </w:tbl>
    <w:p>
      <w:pPr>
        <w:pStyle w:val="BodyText"/>
      </w:pPr>
      <w:r>
        <w:t xml:space="preserve">1.Return to your version of the</w:t>
      </w:r>
      <w:r>
        <w:t xml:space="preserve"> </w:t>
      </w:r>
      <w:hyperlink r:id="rId205">
        <w:r>
          <w:rPr>
            <w:rStyle w:val="Hyperlink"/>
          </w:rPr>
          <w:t xml:space="preserve">MISO_WO</w:t>
        </w:r>
      </w:hyperlink>
      <w:r>
        <w:t xml:space="preserve"> </w:t>
      </w:r>
      <w:r>
        <w:t xml:space="preserve">spreadsheet.</w:t>
      </w:r>
    </w:p>
    <w:p>
      <w:pPr>
        <w:numPr>
          <w:ilvl w:val="0"/>
          <w:numId w:val="1051"/>
        </w:numPr>
      </w:pPr>
      <w:r>
        <w:t xml:space="preserve">Hold the Command key on a Mac or Ctrl on Windows to select data that are not immediately next to each other to select the header row (D2:X2, sample names) and the row corresponding to the most common ASV you identified above.</w:t>
      </w:r>
    </w:p>
    <w:p>
      <w:pPr>
        <w:numPr>
          <w:ilvl w:val="0"/>
          <w:numId w:val="1051"/>
        </w:numPr>
      </w:pPr>
      <w:r>
        <w:t xml:space="preserve">In the menu at the top of the screen, select Insert &gt; Chart.</w:t>
      </w:r>
      <w:r>
        <w:t xml:space="preserve"> </w:t>
      </w:r>
      <w:r>
        <w:t xml:space="preserve">Make sure your graph is a bar plot: click on the 3 dots in the top right corner of the plot → edit chart and in the Chart editor, under Chart type, selecting Column Chart.</w:t>
      </w:r>
    </w:p>
    <w:p>
      <w:pPr>
        <w:numPr>
          <w:ilvl w:val="0"/>
          <w:numId w:val="1051"/>
        </w:numPr>
      </w:pPr>
      <w:r>
        <w:t xml:space="preserve">Copy the bar graph into a box below: click on the 3 dots in the top right corner of the plot, select copy chart, then, paste it below. Your graph should look similar to the example graph below, with multicolored bars that each represent one sample’s count of the ASV. The example shows a different ASV plotted with 5 samples.</w:t>
      </w:r>
    </w:p>
    <w:p>
      <w:pPr>
        <w:numPr>
          <w:ilvl w:val="0"/>
          <w:numId w:val="1051"/>
        </w:numPr>
      </w:pPr>
      <w:r>
        <w:t xml:space="preserve">Your chart will have more bars and the legend may not be in the same place; do not worry if there is no legend or the legend text is not visible as in the example.</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Is the abundance of this ASV similar or dissimilar across samples?</w:t>
            </w:r>
            <w:r>
              <w:t xml:space="preserve"> </w:t>
            </w:r>
            <w:r>
              <w:t xml:space="preserve">Each bar represents the count (abundance) of this ASV for a given subject. Ignore the axis title, which only has 1 sample name. Compare your graph to the example figure. Which is more like the graph you made?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What might this mean for the function of this ASV in the gut microbiome?</w:t>
            </w:r>
          </w:p>
        </w:tc>
      </w:tr>
      <w:tr>
        <w:tc>
          <w:tcPr/>
          <w:p>
            <w:pPr>
              <w:pStyle w:val="Compact"/>
              <w:jc w:val="left"/>
            </w:pPr>
          </w:p>
        </w:tc>
      </w:tr>
    </w:tbl>
    <w:bookmarkEnd w:id="209"/>
    <w:bookmarkStart w:id="213" w:name="Xef23b50a219e4632b5da6f886c45cb6084129e6"/>
    <w:p>
      <w:pPr>
        <w:pStyle w:val="Heading3"/>
      </w:pPr>
      <w:r>
        <w:rPr>
          <w:rStyle w:val="SectionNumber"/>
        </w:rPr>
        <w:t xml:space="preserve">7.3.7</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2"/>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2"/>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2"/>
        </w:numPr>
        <w:pStyle w:val="Compact"/>
      </w:pPr>
      <w:r>
        <w:t xml:space="preserve">Timepoint 5:</w:t>
      </w:r>
      <w:r>
        <w:t xml:space="preserve"> </w:t>
      </w:r>
      <w:r>
        <w:rPr>
          <w:bCs/>
          <w:b/>
        </w:rPr>
        <w:t xml:space="preserve">WO</w:t>
      </w:r>
      <w:r>
        <w:t xml:space="preserve"> </w:t>
      </w:r>
      <w:r>
        <w:t xml:space="preserve">(Washout diet), subjects can choose to eat what they want again</w:t>
      </w:r>
    </w:p>
    <w:bookmarkStart w:id="211" w:name="Xfae7ffdc1380703cfb91abdb11ddd8bd05ed544"/>
    <w:p>
      <w:pPr>
        <w:pStyle w:val="Heading4"/>
      </w:pPr>
      <w:r>
        <w:rPr>
          <w:rStyle w:val="SectionNumber"/>
        </w:rPr>
        <w:t xml:space="preserve">7.3.7.1</w:t>
      </w:r>
      <w:r>
        <w:tab/>
      </w:r>
      <w:r>
        <w:t xml:space="preserve">Activity 3-1 Explore differences between dietary changes in one subject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3-1.1 Calculate variation in ASV abundance within individual 1 (MISO1-S02) and record the first 5 values below.</w:t>
            </w:r>
          </w:p>
        </w:tc>
      </w:tr>
    </w:tbl>
    <w:p>
      <w:pPr>
        <w:pStyle w:val="BodyText"/>
      </w:pPr>
      <w:r>
        <w:t xml:space="preserve">How varied is the ASV abundance across timepoints?</w:t>
      </w:r>
    </w:p>
    <w:p>
      <w:pPr>
        <w:numPr>
          <w:ilvl w:val="0"/>
          <w:numId w:val="1053"/>
        </w:numPr>
        <w:pStyle w:val="Compact"/>
      </w:pPr>
      <w:r>
        <w:t xml:space="preserve">This involves plotting counts for ASV 1-10 for MISO1-SO2 timepoints 1 through 5.</w:t>
      </w:r>
    </w:p>
    <w:p>
      <w:pPr>
        <w:numPr>
          <w:ilvl w:val="0"/>
          <w:numId w:val="1053"/>
        </w:numPr>
        <w:pStyle w:val="Compact"/>
      </w:pPr>
      <w:r>
        <w:t xml:space="preserve">To calculate variation within a sample, we will use the VAR.S function in google sheets to calculate the variance of a sample. For more information on variance, see the Google Sheets cheatsheet.</w:t>
      </w:r>
    </w:p>
    <w:p>
      <w:pPr>
        <w:numPr>
          <w:ilvl w:val="0"/>
          <w:numId w:val="1054"/>
        </w:numPr>
        <w:pStyle w:val="Compact"/>
      </w:pPr>
      <w:r>
        <w:t xml:space="preserve">Access</w:t>
      </w:r>
      <w:r>
        <w:t xml:space="preserve"> </w:t>
      </w:r>
      <w:hyperlink r:id="rId210">
        <w:r>
          <w:rPr>
            <w:rStyle w:val="Hyperlink"/>
          </w:rPr>
          <w:t xml:space="preserve">‘</w:t>
        </w:r>
        <w:r>
          <w:rPr>
            <w:rStyle w:val="Hyperlink"/>
          </w:rPr>
          <w:t xml:space="preserve">MISO_Subject1</w:t>
        </w:r>
        <w:r>
          <w:rPr>
            <w:rStyle w:val="Hyperlink"/>
          </w:rPr>
          <w:t xml:space="preserve">’</w:t>
        </w:r>
      </w:hyperlink>
    </w:p>
    <w:p>
      <w:pPr>
        <w:numPr>
          <w:ilvl w:val="0"/>
          <w:numId w:val="1054"/>
        </w:numPr>
        <w:pStyle w:val="Compact"/>
      </w:pPr>
      <w:r>
        <w:t xml:space="preserve">Label an empty Column G by putting</w:t>
      </w:r>
      <w:r>
        <w:t xml:space="preserve"> </w:t>
      </w:r>
      <w:r>
        <w:t xml:space="preserve">“</w:t>
      </w:r>
      <w:r>
        <w:t xml:space="preserve">Variance</w:t>
      </w:r>
      <w:r>
        <w:t xml:space="preserve">”</w:t>
      </w:r>
      <w:r>
        <w:t xml:space="preserve"> </w:t>
      </w:r>
      <w:r>
        <w:t xml:space="preserve">in cell G1. Use this column to calculate variance.</w:t>
      </w:r>
    </w:p>
    <w:p>
      <w:pPr>
        <w:numPr>
          <w:ilvl w:val="0"/>
          <w:numId w:val="1054"/>
        </w:numPr>
        <w:pStyle w:val="Compact"/>
      </w:pPr>
      <w:r>
        <w:t xml:space="preserve">Starting with the first ASV use the following formula: =VAR.S(range) to calculate ASV abundance variation in the 5 samples/timepoints collected for individual MISO1-SO2. For example, for ASV1 enter formula =VAR.S(B2:F2) in cell G2.</w:t>
      </w:r>
    </w:p>
    <w:p>
      <w:pPr>
        <w:numPr>
          <w:ilvl w:val="0"/>
          <w:numId w:val="1054"/>
        </w:numPr>
        <w:pStyle w:val="Compact"/>
      </w:pPr>
      <w:r>
        <w:t xml:space="preserve">If imputed correctly, cell G2 should calculate to 14947547.8. Confirm this.</w:t>
      </w:r>
    </w:p>
    <w:p>
      <w:pPr>
        <w:numPr>
          <w:ilvl w:val="0"/>
          <w:numId w:val="1054"/>
        </w:numPr>
        <w:pStyle w:val="Compact"/>
      </w:pPr>
      <w:r>
        <w:t xml:space="preserve">Apply the calculation to all cells in the column by copy pasting the formula. For a reminder on how to do this, see the Google Sheets cheatsheet.</w:t>
      </w:r>
    </w:p>
    <w:p>
      <w:pPr>
        <w:numPr>
          <w:ilvl w:val="0"/>
          <w:numId w:val="1054"/>
        </w:numPr>
        <w:pStyle w:val="Compact"/>
      </w:pPr>
      <w:r>
        <w:t xml:space="preserve">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 Variance:</w:t>
            </w:r>
          </w:p>
        </w:tc>
      </w:tr>
      <w:tr>
        <w:tc>
          <w:tcPr/>
          <w:p>
            <w:pPr>
              <w:pStyle w:val="Compact"/>
              <w:jc w:val="left"/>
            </w:pPr>
            <w:r>
              <w:t xml:space="preserve">ASV2 Variance:</w:t>
            </w:r>
          </w:p>
        </w:tc>
      </w:tr>
      <w:tr>
        <w:tc>
          <w:tcPr/>
          <w:p>
            <w:pPr>
              <w:pStyle w:val="Compact"/>
              <w:jc w:val="left"/>
            </w:pPr>
            <w:r>
              <w:t xml:space="preserve">ASV3 Variance:</w:t>
            </w:r>
          </w:p>
        </w:tc>
      </w:tr>
      <w:tr>
        <w:tc>
          <w:tcPr/>
          <w:p>
            <w:pPr>
              <w:pStyle w:val="Compact"/>
              <w:jc w:val="left"/>
            </w:pPr>
            <w:r>
              <w:t xml:space="preserve">ASV4 Variance:</w:t>
            </w:r>
          </w:p>
        </w:tc>
      </w:tr>
      <w:tr>
        <w:tc>
          <w:tcPr/>
          <w:p>
            <w:pPr>
              <w:pStyle w:val="Compact"/>
              <w:jc w:val="left"/>
            </w:pPr>
            <w:r>
              <w:t xml:space="preserve">ASV5 Variance:</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3-1.2 Plot ASVs with highest variance.</w:t>
            </w:r>
          </w:p>
        </w:tc>
      </w:tr>
    </w:tbl>
    <w:p>
      <w:pPr>
        <w:pStyle w:val="BodyText"/>
      </w:pPr>
      <w:r>
        <w:t xml:space="preserve">These are the ASVs whose abundance changed the most over the course of the study and could potentially depend heavily on diet. By plotting their counts, we will be able to see how the abundance of a given ASV changed throughout the experiment.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Sort the ASVs by the variance column with the largest variance values at the top.</w:t>
            </w:r>
          </w:p>
        </w:tc>
      </w:tr>
    </w:tbl>
    <w:p>
      <w:pPr>
        <w:numPr>
          <w:ilvl w:val="0"/>
          <w:numId w:val="1055"/>
        </w:numPr>
        <w:pStyle w:val="Compact"/>
      </w:pPr>
      <w:r>
        <w:t xml:space="preserve">Click on cell G2.</w:t>
      </w:r>
    </w:p>
    <w:p>
      <w:pPr>
        <w:numPr>
          <w:ilvl w:val="0"/>
          <w:numId w:val="1055"/>
        </w:numPr>
        <w:pStyle w:val="Compact"/>
      </w:pPr>
      <w:r>
        <w:t xml:space="preserve">Go to Data &gt; Sort sheet &gt; Sort sheet by column G (Z to A)</w:t>
      </w:r>
    </w:p>
    <w:p>
      <w:pPr>
        <w:numPr>
          <w:ilvl w:val="0"/>
          <w:numId w:val="1055"/>
        </w:numPr>
        <w:pStyle w:val="Compact"/>
      </w:pPr>
      <w:r>
        <w:t xml:space="preserve">Record the top 5 ASVs with the highest Variance and their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After sorting ASVs based on high to low variance, make a plot of ASV counts corresponding to top 15 ASVs with the highest variance.</w:t>
            </w:r>
          </w:p>
        </w:tc>
      </w:tr>
    </w:tbl>
    <w:p>
      <w:pPr>
        <w:numPr>
          <w:ilvl w:val="0"/>
          <w:numId w:val="1056"/>
        </w:numPr>
        <w:pStyle w:val="Compact"/>
      </w:pPr>
      <w:r>
        <w:t xml:space="preserve">To make a bar graph highlight top 16 rows corresponding to sample names and the 15 ASVs with highest variance, for samples MISO1-S02-1 through 5. Do not include the</w:t>
      </w:r>
      <w:r>
        <w:t xml:space="preserve"> </w:t>
      </w:r>
      <w:r>
        <w:t xml:space="preserve">“</w:t>
      </w:r>
      <w:r>
        <w:t xml:space="preserve">Variance</w:t>
      </w:r>
      <w:r>
        <w:t xml:space="preserve">”</w:t>
      </w:r>
      <w:r>
        <w:t xml:space="preserve"> </w:t>
      </w:r>
      <w:r>
        <w:t xml:space="preserve">column.</w:t>
      </w:r>
    </w:p>
    <w:p>
      <w:pPr>
        <w:numPr>
          <w:ilvl w:val="0"/>
          <w:numId w:val="1056"/>
        </w:numPr>
        <w:pStyle w:val="Compact"/>
      </w:pPr>
      <w:r>
        <w:t xml:space="preserve">In the menu at the top of the screen, select Insert &gt; Chart.</w:t>
      </w:r>
    </w:p>
    <w:p>
      <w:pPr>
        <w:numPr>
          <w:ilvl w:val="0"/>
          <w:numId w:val="1056"/>
        </w:numPr>
        <w:pStyle w:val="Compact"/>
      </w:pPr>
      <w:r>
        <w:t xml:space="preserve">Make sure your graph is a bar plot: click on the 3 dots in the top right corner of the plot → edit chart and in the Chart editor, under Chart type, selecting Column Chart.</w:t>
      </w:r>
    </w:p>
    <w:p>
      <w:pPr>
        <w:numPr>
          <w:ilvl w:val="0"/>
          <w:numId w:val="1056"/>
        </w:numPr>
        <w:pStyle w:val="Compact"/>
      </w:pPr>
      <w:r>
        <w:t xml:space="preserve">Copy the bar graph into a box below: click on the 3 dots in the top right corner of the plot, select copy chart, then, paste it below. Your chart should look similar to the example chart with different ASVs</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bookmarkEnd w:id="211"/>
    <w:bookmarkStart w:id="212" w:name="X5d3901860f3ef04d423686540b59fbfcb35f9c6"/>
    <w:p>
      <w:pPr>
        <w:pStyle w:val="Heading4"/>
      </w:pPr>
      <w:r>
        <w:rPr>
          <w:rStyle w:val="SectionNumber"/>
        </w:rPr>
        <w:t xml:space="preserve">7.3.7.2</w:t>
      </w:r>
      <w:r>
        <w:tab/>
      </w:r>
      <w:r>
        <w:t xml:space="preserve">Activity 3-2. Are there any ASVs whose abundance changes with different diets?</w:t>
      </w:r>
    </w:p>
    <w:p>
      <w:pPr>
        <w:pStyle w:val="FirstParagraph"/>
      </w:pPr>
      <w:r>
        <w:t xml:space="preserve">Recall that there samples 1 and 2 are from the baseline diet (BD), samples 3 and 4 are on the uniform homogenized diet (HD) and sample 5 is from the washout diet.</w:t>
      </w:r>
    </w:p>
    <w:p>
      <w:pPr>
        <w:numPr>
          <w:ilvl w:val="0"/>
          <w:numId w:val="1057"/>
        </w:numPr>
        <w:pStyle w:val="Compact"/>
      </w:pPr>
      <w:r>
        <w:t xml:space="preserve">ASV_A in the example graph seems tightly linked to diet - timepoints from the same diet are similar to each other, and timepoints from different diets are different from each other.</w:t>
      </w:r>
    </w:p>
    <w:p>
      <w:pPr>
        <w:numPr>
          <w:ilvl w:val="0"/>
          <w:numId w:val="1057"/>
        </w:numPr>
        <w:pStyle w:val="Compact"/>
      </w:pPr>
      <w:r>
        <w:t xml:space="preserve">ASV_B shows a pattern that doesn’t seem connected to diet. Samples from timepoints within the same diet are not similar, while samples from different diets are.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List an ASV that changes with diet and one that changes seemingly without the influence of diet:</w:t>
            </w:r>
          </w:p>
        </w:tc>
      </w:tr>
      <w:tr>
        <w:tc>
          <w:tcPr/>
          <w:p>
            <w:pPr>
              <w:pStyle w:val="Compact"/>
              <w:jc w:val="left"/>
            </w:pPr>
            <w:r>
              <w:t xml:space="preserve">ASVs that seem to change in abundance based on diet:</w:t>
            </w:r>
          </w:p>
        </w:tc>
      </w:tr>
      <w:tr>
        <w:tc>
          <w:tcPr/>
          <w:p>
            <w:pPr>
              <w:pStyle w:val="Compact"/>
              <w:jc w:val="left"/>
            </w:pPr>
            <w:r>
              <w:t xml:space="preserve">ASVs that seem to change in abundance that do not appear connected to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factors other than diet do you think might change the abundance of a microbe in the gut microbiome?</w:t>
            </w:r>
          </w:p>
        </w:tc>
      </w:tr>
      <w:tr>
        <w:tc>
          <w:tcPr/>
          <w:p>
            <w:pPr>
              <w:pStyle w:val="Compact"/>
              <w:jc w:val="left"/>
            </w:pPr>
          </w:p>
        </w:tc>
      </w:tr>
    </w:tbl>
    <w:bookmarkEnd w:id="212"/>
    <w:bookmarkEnd w:id="213"/>
    <w:bookmarkStart w:id="214" w:name="grading-criteria-2"/>
    <w:p>
      <w:pPr>
        <w:pStyle w:val="Heading3"/>
      </w:pPr>
      <w:r>
        <w:rPr>
          <w:rStyle w:val="SectionNumber"/>
        </w:rPr>
        <w:t xml:space="preserve">7.3.8</w:t>
      </w:r>
      <w:r>
        <w:tab/>
      </w:r>
      <w:r>
        <w:t xml:space="preserve">Grading criteria</w:t>
      </w:r>
    </w:p>
    <w:p>
      <w:pPr>
        <w:numPr>
          <w:ilvl w:val="0"/>
          <w:numId w:val="1058"/>
        </w:numPr>
        <w:pStyle w:val="Compact"/>
      </w:pPr>
      <w:r>
        <w:t xml:space="preserve">Download the assignment to your local computer as a .docx, complete it, and upload the assignment to your LMS (Blackboard, Canvas, Google Classroom).</w:t>
      </w:r>
    </w:p>
    <w:bookmarkEnd w:id="214"/>
    <w:bookmarkStart w:id="218" w:name="footnotes-4"/>
    <w:p>
      <w:pPr>
        <w:pStyle w:val="Heading3"/>
      </w:pPr>
      <w:r>
        <w:rPr>
          <w:rStyle w:val="SectionNumber"/>
        </w:rPr>
        <w:t xml:space="preserve">7.3.9</w:t>
      </w:r>
      <w:r>
        <w:tab/>
      </w:r>
      <w:r>
        <w:t xml:space="preserve">Footnotes</w:t>
      </w:r>
    </w:p>
    <w:bookmarkStart w:id="216" w:name="resources-3"/>
    <w:p>
      <w:pPr>
        <w:pStyle w:val="Heading4"/>
      </w:pPr>
      <w:r>
        <w:rPr>
          <w:rStyle w:val="SectionNumber"/>
        </w:rPr>
        <w:t xml:space="preserve">7.3.9.1</w:t>
      </w:r>
      <w:r>
        <w:tab/>
      </w:r>
      <w:r>
        <w:t xml:space="preserve">Resources</w:t>
      </w:r>
    </w:p>
    <w:p>
      <w:pPr>
        <w:numPr>
          <w:ilvl w:val="0"/>
          <w:numId w:val="1059"/>
        </w:numPr>
        <w:pStyle w:val="Compact"/>
      </w:pPr>
      <w:hyperlink r:id="rId215">
        <w:r>
          <w:rPr>
            <w:rStyle w:val="Hyperlink"/>
          </w:rPr>
          <w:t xml:space="preserve">Google Doc</w:t>
        </w:r>
      </w:hyperlink>
    </w:p>
    <w:p>
      <w:pPr>
        <w:numPr>
          <w:ilvl w:val="0"/>
          <w:numId w:val="1059"/>
        </w:numPr>
        <w:pStyle w:val="Compact"/>
      </w:pPr>
      <w:hyperlink r:id="rId198">
        <w:r>
          <w:rPr>
            <w:rStyle w:val="Hyperlink"/>
          </w:rPr>
          <w:t xml:space="preserve">Spreadsheets 101</w:t>
        </w:r>
      </w:hyperlink>
    </w:p>
    <w:p>
      <w:pPr>
        <w:numPr>
          <w:ilvl w:val="0"/>
          <w:numId w:val="1059"/>
        </w:numPr>
        <w:pStyle w:val="Compact"/>
      </w:pPr>
      <w:hyperlink r:id="rId202">
        <w:r>
          <w:rPr>
            <w:rStyle w:val="Hyperlink"/>
          </w:rPr>
          <w:t xml:space="preserve">‘</w:t>
        </w:r>
        <w:r>
          <w:rPr>
            <w:rStyle w:val="Hyperlink"/>
          </w:rPr>
          <w:t xml:space="preserve">MISO1-S02-1</w:t>
        </w:r>
        <w:r>
          <w:rPr>
            <w:rStyle w:val="Hyperlink"/>
          </w:rPr>
          <w:t xml:space="preserve">’</w:t>
        </w:r>
      </w:hyperlink>
      <w:r>
        <w:t xml:space="preserve"> </w:t>
      </w:r>
      <w:r>
        <w:t xml:space="preserve">spreadsheet</w:t>
      </w:r>
    </w:p>
    <w:p>
      <w:pPr>
        <w:numPr>
          <w:ilvl w:val="0"/>
          <w:numId w:val="1059"/>
        </w:numPr>
        <w:pStyle w:val="Compact"/>
      </w:pPr>
      <w:hyperlink r:id="rId205">
        <w:r>
          <w:rPr>
            <w:rStyle w:val="Hyperlink"/>
          </w:rPr>
          <w:t xml:space="preserve">MISO_WO</w:t>
        </w:r>
      </w:hyperlink>
      <w:r>
        <w:t xml:space="preserve"> </w:t>
      </w:r>
      <w:r>
        <w:t xml:space="preserve">spreadsheet</w:t>
      </w:r>
    </w:p>
    <w:p>
      <w:pPr>
        <w:numPr>
          <w:ilvl w:val="0"/>
          <w:numId w:val="1059"/>
        </w:numPr>
        <w:pStyle w:val="Compact"/>
      </w:pPr>
      <w:hyperlink r:id="rId210">
        <w:r>
          <w:rPr>
            <w:rStyle w:val="Hyperlink"/>
          </w:rPr>
          <w:t xml:space="preserve">‘</w:t>
        </w:r>
        <w:r>
          <w:rPr>
            <w:rStyle w:val="Hyperlink"/>
          </w:rPr>
          <w:t xml:space="preserve">MISO_Subject1</w:t>
        </w:r>
        <w:r>
          <w:rPr>
            <w:rStyle w:val="Hyperlink"/>
          </w:rPr>
          <w:t xml:space="preserve">’</w:t>
        </w:r>
      </w:hyperlink>
      <w:r>
        <w:t xml:space="preserve"> </w:t>
      </w:r>
      <w:r>
        <w:t xml:space="preserve">spreadsheet</w:t>
      </w:r>
    </w:p>
    <w:bookmarkEnd w:id="216"/>
    <w:bookmarkStart w:id="217" w:name="contributions-and-affiliations-3"/>
    <w:p>
      <w:pPr>
        <w:pStyle w:val="Heading4"/>
      </w:pPr>
      <w:r>
        <w:rPr>
          <w:rStyle w:val="SectionNumber"/>
        </w:rPr>
        <w:t xml:space="preserve">7.3.9.2</w:t>
      </w:r>
      <w:r>
        <w:tab/>
      </w:r>
      <w:r>
        <w:t xml:space="preserve">Contributions and affiliations</w:t>
      </w:r>
    </w:p>
    <w:p>
      <w:pPr>
        <w:numPr>
          <w:ilvl w:val="0"/>
          <w:numId w:val="1060"/>
        </w:numPr>
        <w:pStyle w:val="Compact"/>
      </w:pPr>
      <w:r>
        <w:t xml:space="preserve">Valeriya Gaysinskaya, Johns Hopkins University</w:t>
      </w:r>
    </w:p>
    <w:p>
      <w:pPr>
        <w:numPr>
          <w:ilvl w:val="0"/>
          <w:numId w:val="1060"/>
        </w:numPr>
        <w:pStyle w:val="Compact"/>
      </w:pPr>
      <w:r>
        <w:t xml:space="preserve">Gauri Paul, Clovis Community College</w:t>
      </w:r>
    </w:p>
    <w:p>
      <w:pPr>
        <w:numPr>
          <w:ilvl w:val="0"/>
          <w:numId w:val="1060"/>
        </w:numPr>
        <w:pStyle w:val="Compact"/>
      </w:pPr>
      <w:r>
        <w:t xml:space="preserve">Frederick Tan, Johns Hopkins University</w:t>
      </w:r>
    </w:p>
    <w:p>
      <w:pPr>
        <w:numPr>
          <w:ilvl w:val="0"/>
          <w:numId w:val="1060"/>
        </w:numPr>
        <w:pStyle w:val="Compact"/>
      </w:pPr>
      <w:r>
        <w:t xml:space="preserve">Sayumi York, Notre Dame of Maryland University</w:t>
      </w:r>
    </w:p>
    <w:p>
      <w:pPr>
        <w:pStyle w:val="FirstParagraph"/>
      </w:pPr>
      <w:r>
        <w:t xml:space="preserve">Last Revised: January 2026</w:t>
      </w:r>
    </w:p>
    <w:bookmarkEnd w:id="217"/>
    <w:bookmarkEnd w:id="218"/>
    <w:bookmarkEnd w:id="219"/>
    <w:bookmarkEnd w:id="220"/>
    <w:bookmarkStart w:id="277" w:name="exploring-16s-rrna-data-with-phyloseq"/>
    <w:p>
      <w:pPr>
        <w:pStyle w:val="Heading1"/>
      </w:pPr>
      <w:r>
        <w:rPr>
          <w:rStyle w:val="SectionNumber"/>
        </w:rPr>
        <w:t xml:space="preserve">8</w:t>
      </w:r>
      <w:r>
        <w:tab/>
      </w:r>
      <w:r>
        <w:t xml:space="preserve">Exploring 16S rRNA Data with phyloseq</w:t>
      </w:r>
    </w:p>
    <w:bookmarkStart w:id="221" w:name="exploring-16s-rrna-data-with-phyloseq-1"/>
    <w:p>
      <w:pPr>
        <w:pStyle w:val="Heading2"/>
      </w:pPr>
      <w:r>
        <w:rPr>
          <w:rStyle w:val="SectionNumber"/>
        </w:rPr>
        <w:t xml:space="preserve">8.1</w:t>
      </w:r>
      <w:r>
        <w:tab/>
      </w:r>
      <w:r>
        <w:t xml:space="preserve">Exploring 16S rRNA Data with phyloseq</w:t>
      </w:r>
    </w:p>
    <w:bookmarkEnd w:id="221"/>
    <w:bookmarkStart w:id="226"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3" name="Picture"/>
            <a:graphic>
              <a:graphicData uri="http://schemas.openxmlformats.org/drawingml/2006/picture">
                <pic:pic>
                  <pic:nvPicPr>
                    <pic:cNvPr descr="explore-phyloseq_files/figure-docx//15tv_IS177gF_px3JYKcQZmOsJg2d-GkjVXi7a-Skgs8_g35f391192_00.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5">
        <w:r>
          <w:rPr>
            <w:rStyle w:val="Hyperlink"/>
          </w:rPr>
          <w:t xml:space="preserve">Lecture</w:t>
        </w:r>
      </w:hyperlink>
    </w:p>
    <w:bookmarkEnd w:id="226"/>
    <w:bookmarkStart w:id="242" w:name="X3e9a8c427ff3d180216de2316d0bc005457f816"/>
    <w:p>
      <w:pPr>
        <w:pStyle w:val="Heading2"/>
      </w:pPr>
      <w:r>
        <w:rPr>
          <w:rStyle w:val="SectionNumber"/>
        </w:rPr>
        <w:t xml:space="preserve">8.3</w:t>
      </w:r>
      <w:r>
        <w:tab/>
      </w:r>
      <w:r>
        <w:t xml:space="preserve">Activity - Exploring 16S rRNA Data with phyloseq</w:t>
      </w:r>
    </w:p>
    <w:bookmarkStart w:id="227" w:name="purpose-6"/>
    <w:p>
      <w:pPr>
        <w:pStyle w:val="Heading4"/>
      </w:pPr>
      <w:r>
        <w:rPr>
          <w:rStyle w:val="SectionNumber"/>
        </w:rPr>
        <w:t xml:space="preserve">8.3.0.1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End w:id="227"/>
    <w:bookmarkStart w:id="228" w:name="learning-objectives-5"/>
    <w:p>
      <w:pPr>
        <w:pStyle w:val="Heading3"/>
      </w:pPr>
      <w:r>
        <w:rPr>
          <w:rStyle w:val="SectionNumber"/>
        </w:rPr>
        <w:t xml:space="preserve">8.3.1</w:t>
      </w:r>
      <w:r>
        <w:tab/>
      </w:r>
      <w:r>
        <w:t xml:space="preserve">Learning objectives</w:t>
      </w:r>
    </w:p>
    <w:p>
      <w:pPr>
        <w:numPr>
          <w:ilvl w:val="0"/>
          <w:numId w:val="1061"/>
        </w:numPr>
        <w:pStyle w:val="Compact"/>
      </w:pPr>
      <w:r>
        <w:t xml:space="preserve">Use phyloseq to explore data associated with Amplicon Sequence Variants (ASVs).</w:t>
      </w:r>
    </w:p>
    <w:p>
      <w:pPr>
        <w:numPr>
          <w:ilvl w:val="0"/>
          <w:numId w:val="1061"/>
        </w:numPr>
        <w:pStyle w:val="Compact"/>
      </w:pPr>
      <w:r>
        <w:t xml:space="preserve">In phyloseq, subset data based on metadata and taxonomy.</w:t>
      </w:r>
    </w:p>
    <w:p>
      <w:pPr>
        <w:numPr>
          <w:ilvl w:val="0"/>
          <w:numId w:val="1061"/>
        </w:numPr>
        <w:pStyle w:val="Compact"/>
      </w:pPr>
      <w:r>
        <w:t xml:space="preserve">In phyloseq, profile and plot taxonomy.</w:t>
      </w:r>
    </w:p>
    <w:bookmarkEnd w:id="228"/>
    <w:bookmarkStart w:id="229"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29"/>
    <w:bookmarkStart w:id="230"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2"/>
        </w:numPr>
        <w:pStyle w:val="Compact"/>
      </w:pPr>
      <w:r>
        <w:t xml:space="preserve">Access the C-MOOR Tutorials</w:t>
      </w:r>
    </w:p>
    <w:p>
      <w:pPr>
        <w:numPr>
          <w:ilvl w:val="0"/>
          <w:numId w:val="1063"/>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63"/>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1-explore-ps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063"/>
        </w:numPr>
      </w:pPr>
      <w:r>
        <w:t xml:space="preserve">If you are using an alternative setup, follow the instructions provided by your instructor.</w:t>
      </w:r>
    </w:p>
    <w:p>
      <w:pPr>
        <w:numPr>
          <w:ilvl w:val="0"/>
          <w:numId w:val="1064"/>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4"/>
        </w:numPr>
        <w:pStyle w:val="Compact"/>
      </w:pPr>
      <w:r>
        <w:t xml:space="preserve">This tutorial has small boxes in which you can enter and run short lines of code to analyze the data.</w:t>
      </w:r>
    </w:p>
    <w:p>
      <w:pPr>
        <w:numPr>
          <w:ilvl w:val="0"/>
          <w:numId w:val="1064"/>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OTU_table section – Take a snapshot and paste your code and the output for the following question in the tutorial:</w:t>
            </w:r>
            <w:r>
              <w:rPr>
                <w:bCs/>
                <w:b/>
              </w:rPr>
              <w:t xml:space="preserve"> </w:t>
            </w:r>
            <w:r>
              <w:rPr>
                <w:bCs/>
                <w:b/>
              </w:rPr>
              <w:t xml:space="preserve">“</w:t>
            </w:r>
            <w:r>
              <w:rPr>
                <w:bCs/>
                <w:b/>
              </w:rPr>
              <w:t xml:space="preserve">What is the normalized count for ASV115 in sample 10?</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Visualizing Taxonomy section – Take a snapshot and paste your code and the output for the following question in the tutorial:</w:t>
            </w:r>
            <w:r>
              <w:rPr>
                <w:bCs/>
                <w:b/>
              </w:rPr>
              <w:t xml:space="preserve"> </w:t>
            </w:r>
            <w:r>
              <w:rPr>
                <w:bCs/>
                <w:b/>
              </w:rPr>
              <w:t xml:space="preserve">“</w:t>
            </w:r>
            <w:r>
              <w:rPr>
                <w:bCs/>
                <w:b/>
              </w:rPr>
              <w:t xml:space="preserve">What timepoint has the lowest proportion of phylum Verrucomicrobia?</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Using subset_taxa() section – Take a snapshot and paste your code and the output for the following question in the tutorial:</w:t>
            </w:r>
            <w:r>
              <w:rPr>
                <w:bCs/>
                <w:b/>
              </w:rPr>
              <w:t xml:space="preserve"> </w:t>
            </w:r>
            <w:r>
              <w:rPr>
                <w:bCs/>
                <w:b/>
              </w:rPr>
              <w:t xml:space="preserve">“</w:t>
            </w:r>
            <w:r>
              <w:rPr>
                <w:bCs/>
                <w:b/>
              </w:rPr>
              <w:t xml:space="preserve">What are the 2 most abundant orders in the class Gammaproteobacteria?</w:t>
            </w:r>
            <w:r>
              <w:rPr>
                <w:bCs/>
                <w:b/>
              </w:rPr>
              <w:t xml:space="preserve">”</w:t>
            </w:r>
          </w:p>
        </w:tc>
      </w:tr>
      <w:tr>
        <w:tc>
          <w:tcPr/>
          <w:p>
            <w:pPr>
              <w:pStyle w:val="Compact"/>
              <w:jc w:val="left"/>
            </w:pPr>
          </w:p>
        </w:tc>
      </w:tr>
    </w:tbl>
    <w:p>
      <w:pPr>
        <w:pStyle w:val="BodyText"/>
      </w:pPr>
    </w:p>
    <w:bookmarkEnd w:id="230"/>
    <w:bookmarkStart w:id="235"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31"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5"/>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5"/>
        </w:numPr>
        <w:pStyle w:val="Compact"/>
      </w:pPr>
      <w:r>
        <w:t xml:space="preserve">Evaluate the effect of individuality – Plot the microbiome for all 21 individuals but focus on just the HD timepointgroup (where diet is the same).</w:t>
      </w:r>
    </w:p>
    <w:bookmarkEnd w:id="231"/>
    <w:bookmarkStart w:id="232"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6"/>
        </w:numPr>
        <w:pStyle w:val="Compact"/>
      </w:pPr>
      <w:r>
        <w:t xml:space="preserve">Plot all the Phyla and identify the most abundant Phylum</w:t>
      </w:r>
    </w:p>
    <w:p>
      <w:pPr>
        <w:numPr>
          <w:ilvl w:val="0"/>
          <w:numId w:val="1066"/>
        </w:numPr>
        <w:pStyle w:val="Compact"/>
      </w:pPr>
      <w:r>
        <w:t xml:space="preserve">Subset the most abundant Phylum, and plot all the Orders</w:t>
      </w:r>
    </w:p>
    <w:p>
      <w:pPr>
        <w:numPr>
          <w:ilvl w:val="0"/>
          <w:numId w:val="1066"/>
        </w:numPr>
        <w:pStyle w:val="Compact"/>
      </w:pPr>
      <w:r>
        <w:t xml:space="preserve">Subset the most abundant Order, and plot all the Families</w:t>
      </w:r>
    </w:p>
    <w:p>
      <w:pPr>
        <w:numPr>
          <w:ilvl w:val="0"/>
          <w:numId w:val="1066"/>
        </w:numPr>
        <w:pStyle w:val="Compact"/>
      </w:pPr>
      <w:r>
        <w:t xml:space="preserve">Subset the most abundant Family, and plot all the Genera</w:t>
      </w:r>
    </w:p>
    <w:p>
      <w:pPr>
        <w:numPr>
          <w:ilvl w:val="0"/>
          <w:numId w:val="1066"/>
        </w:numPr>
        <w:pStyle w:val="Compact"/>
      </w:pPr>
      <w:r>
        <w:t xml:space="preserve">Subset the most abundant Genus, and plot all the Species</w:t>
      </w:r>
    </w:p>
    <w:bookmarkEnd w:id="232"/>
    <w:bookmarkStart w:id="233"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7"/>
        </w:numPr>
        <w:pStyle w:val="Compact"/>
      </w:pPr>
      <w:r>
        <w:t xml:space="preserve">Survey differences in phylum and species composition by gender.</w:t>
      </w:r>
    </w:p>
    <w:p>
      <w:pPr>
        <w:numPr>
          <w:ilvl w:val="0"/>
          <w:numId w:val="1067"/>
        </w:numPr>
        <w:pStyle w:val="Compact"/>
      </w:pPr>
      <w:r>
        <w:t xml:space="preserve">Plot differences in species for a high abundance phylum by gender.</w:t>
      </w:r>
    </w:p>
    <w:p>
      <w:pPr>
        <w:numPr>
          <w:ilvl w:val="0"/>
          <w:numId w:val="1067"/>
        </w:numPr>
        <w:pStyle w:val="Compact"/>
      </w:pPr>
      <w:r>
        <w:t xml:space="preserve">Plot differences in species for a low abundance phylum by gender.</w:t>
      </w:r>
    </w:p>
    <w:p>
      <w:pPr>
        <w:numPr>
          <w:ilvl w:val="0"/>
          <w:numId w:val="1067"/>
        </w:numPr>
        <w:pStyle w:val="Compact"/>
      </w:pPr>
      <w:r>
        <w:t xml:space="preserve">Plot two candidate microbes reported in the literature to vary with gender.</w:t>
      </w:r>
    </w:p>
    <w:bookmarkEnd w:id="233"/>
    <w:bookmarkStart w:id="234"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8"/>
        </w:numPr>
        <w:pStyle w:val="Compact"/>
      </w:pPr>
      <w:r>
        <w:t xml:space="preserve">Plot all Phyla based on age.</w:t>
      </w:r>
    </w:p>
    <w:p>
      <w:pPr>
        <w:numPr>
          <w:ilvl w:val="0"/>
          <w:numId w:val="1068"/>
        </w:numPr>
        <w:pStyle w:val="Compact"/>
      </w:pPr>
      <w:r>
        <w:t xml:space="preserve">Normalize age that includes multiple individuals to avoid overestimation (e.g., 2 individuals are of age 27, 46 and 58, and 3 individuals are 54).</w:t>
      </w:r>
    </w:p>
    <w:p>
      <w:pPr>
        <w:numPr>
          <w:ilvl w:val="0"/>
          <w:numId w:val="1068"/>
        </w:numPr>
        <w:pStyle w:val="Compact"/>
      </w:pPr>
      <w:r>
        <w:t xml:space="preserve">Profile candidate Phyla Firmicutes based on age.</w:t>
      </w:r>
    </w:p>
    <w:p>
      <w:pPr>
        <w:numPr>
          <w:ilvl w:val="0"/>
          <w:numId w:val="1068"/>
        </w:numPr>
        <w:pStyle w:val="Compact"/>
      </w:pPr>
      <w:r>
        <w:t xml:space="preserve">Profile candidate Phyla Bacteroidetes based on age.</w:t>
      </w:r>
    </w:p>
    <w:bookmarkEnd w:id="234"/>
    <w:bookmarkEnd w:id="235"/>
    <w:bookmarkStart w:id="236" w:name="grading-criteria-3"/>
    <w:p>
      <w:pPr>
        <w:pStyle w:val="Heading3"/>
      </w:pPr>
      <w:r>
        <w:rPr>
          <w:rStyle w:val="SectionNumber"/>
        </w:rPr>
        <w:t xml:space="preserve">8.3.5</w:t>
      </w:r>
      <w:r>
        <w:tab/>
      </w:r>
      <w:r>
        <w:t xml:space="preserve">Grading criteria</w:t>
      </w:r>
    </w:p>
    <w:p>
      <w:pPr>
        <w:numPr>
          <w:ilvl w:val="0"/>
          <w:numId w:val="1069"/>
        </w:numPr>
        <w:pStyle w:val="Compact"/>
      </w:pPr>
      <w:r>
        <w:t xml:space="preserve">Download the assignment to your local computer as a .docx, complete it, and upload the assignment to your LMS (Blackboard, Canvas, Google Classroom).</w:t>
      </w:r>
    </w:p>
    <w:bookmarkEnd w:id="236"/>
    <w:bookmarkStart w:id="241" w:name="footnotes-5"/>
    <w:p>
      <w:pPr>
        <w:pStyle w:val="Heading3"/>
      </w:pPr>
      <w:r>
        <w:rPr>
          <w:rStyle w:val="SectionNumber"/>
        </w:rPr>
        <w:t xml:space="preserve">8.3.6</w:t>
      </w:r>
      <w:r>
        <w:tab/>
      </w:r>
      <w:r>
        <w:t xml:space="preserve">Footnotes</w:t>
      </w:r>
    </w:p>
    <w:bookmarkStart w:id="239" w:name="resources-4"/>
    <w:p>
      <w:pPr>
        <w:pStyle w:val="Heading4"/>
      </w:pPr>
      <w:r>
        <w:rPr>
          <w:rStyle w:val="SectionNumber"/>
        </w:rPr>
        <w:t xml:space="preserve">8.3.6.1</w:t>
      </w:r>
      <w:r>
        <w:tab/>
      </w:r>
      <w:r>
        <w:t xml:space="preserve">Resources</w:t>
      </w:r>
    </w:p>
    <w:p>
      <w:pPr>
        <w:numPr>
          <w:ilvl w:val="0"/>
          <w:numId w:val="1070"/>
        </w:numPr>
        <w:pStyle w:val="Compact"/>
      </w:pPr>
      <w:hyperlink r:id="rId237">
        <w:r>
          <w:rPr>
            <w:rStyle w:val="Hyperlink"/>
          </w:rPr>
          <w:t xml:space="preserve">Google Doc</w:t>
        </w:r>
      </w:hyperlink>
    </w:p>
    <w:p>
      <w:pPr>
        <w:numPr>
          <w:ilvl w:val="0"/>
          <w:numId w:val="1070"/>
        </w:numPr>
        <w:pStyle w:val="Compact"/>
      </w:pPr>
      <w:hyperlink r:id="rId238">
        <w:r>
          <w:rPr>
            <w:rStyle w:val="Hyperlink"/>
          </w:rPr>
          <w:t xml:space="preserve">16S rRNA R Quick Reference</w:t>
        </w:r>
      </w:hyperlink>
    </w:p>
    <w:bookmarkEnd w:id="239"/>
    <w:bookmarkStart w:id="240" w:name="contributions-and-affiliations-4"/>
    <w:p>
      <w:pPr>
        <w:pStyle w:val="Heading4"/>
      </w:pPr>
      <w:r>
        <w:rPr>
          <w:rStyle w:val="SectionNumber"/>
        </w:rPr>
        <w:t xml:space="preserve">8.3.6.2</w:t>
      </w:r>
      <w:r>
        <w:tab/>
      </w:r>
      <w:r>
        <w:t xml:space="preserve">Contributions and affiliations</w:t>
      </w:r>
    </w:p>
    <w:p>
      <w:pPr>
        <w:numPr>
          <w:ilvl w:val="0"/>
          <w:numId w:val="1071"/>
        </w:numPr>
        <w:pStyle w:val="Compact"/>
      </w:pPr>
      <w:r>
        <w:t xml:space="preserve">Valeriya Gaysinskaya, Johns Hopkins University</w:t>
      </w:r>
    </w:p>
    <w:p>
      <w:pPr>
        <w:numPr>
          <w:ilvl w:val="0"/>
          <w:numId w:val="1071"/>
        </w:numPr>
        <w:pStyle w:val="Compact"/>
      </w:pPr>
      <w:r>
        <w:t xml:space="preserve">Gauri Paul, Clovis Community College</w:t>
      </w:r>
    </w:p>
    <w:p>
      <w:pPr>
        <w:numPr>
          <w:ilvl w:val="0"/>
          <w:numId w:val="1071"/>
        </w:numPr>
        <w:pStyle w:val="Compact"/>
      </w:pPr>
      <w:r>
        <w:t xml:space="preserve">Frederick Tan, Johns Hopkins University</w:t>
      </w:r>
    </w:p>
    <w:p>
      <w:pPr>
        <w:numPr>
          <w:ilvl w:val="0"/>
          <w:numId w:val="1071"/>
        </w:numPr>
        <w:pStyle w:val="Compact"/>
      </w:pPr>
      <w:r>
        <w:t xml:space="preserve">Sayumi York, Notre Dame of Maryland University</w:t>
      </w:r>
    </w:p>
    <w:bookmarkEnd w:id="240"/>
    <w:bookmarkEnd w:id="241"/>
    <w:bookmarkEnd w:id="242"/>
    <w:bookmarkStart w:id="249"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the human gut microbiome.</w:t>
      </w:r>
    </w:p>
    <w:p>
      <w:pPr>
        <w:pStyle w:val="BodyText"/>
      </w:pPr>
      <w:r>
        <w:t xml:space="preserve">Approach: Plot high level taxa (Phyla) for all timepoints and subjects and compare the plots to determine which factor has a stronger effect on microbiome composition.</w:t>
      </w:r>
    </w:p>
    <w:bookmarkStart w:id="243"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2"/>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2"/>
        </w:numPr>
        <w:pStyle w:val="Compact"/>
      </w:pPr>
      <w:r>
        <w:t xml:space="preserve">Ensure your plot has a title</w:t>
      </w:r>
    </w:p>
    <w:p>
      <w:pPr>
        <w:numPr>
          <w:ilvl w:val="0"/>
          <w:numId w:val="1072"/>
        </w:numPr>
        <w:pStyle w:val="Compact"/>
      </w:pPr>
      <w:r>
        <w:t xml:space="preserve">Remember, the BD diet includes timepoints 1 and 2, the HD diet includes timepoints 3 and 4, and the WO diet includes timepoint 5.</w:t>
      </w:r>
    </w:p>
    <w:p>
      <w:pPr>
        <w:numPr>
          <w:ilvl w:val="0"/>
          <w:numId w:val="1072"/>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figure 1A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gut microbiome at the phyla-level look similar for the two samples within the baseline diet treatment (timepoints 1&amp;2)?</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the gut microbiome at the phyla-level look similar for the two samples within the homogenous diet treatment (timepoints 3&amp;4)?</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Does the gut microbiome at the phyla-level look different between diet treatments (timepoints 1 &amp; 2 vs. 3 &amp; 4 vs 5?)</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Based on what you wrote above, conclude the effect of diet on the gut microbiome at the level of phylum.</w:t>
            </w:r>
          </w:p>
        </w:tc>
      </w:tr>
      <w:tr>
        <w:tc>
          <w:tcPr/>
          <w:p>
            <w:pPr>
              <w:pStyle w:val="Compact"/>
              <w:jc w:val="left"/>
            </w:pPr>
          </w:p>
        </w:tc>
      </w:tr>
    </w:tbl>
    <w:p>
      <w:pPr>
        <w:pStyle w:val="BodyText"/>
      </w:pPr>
    </w:p>
    <w:bookmarkEnd w:id="243"/>
    <w:bookmarkStart w:id="244" w:name="X2d4d82d780c68e758a74280799ee71fc953bd97"/>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"HD"</w:t>
      </w:r>
      <w:r>
        <w:rPr>
          <w:rStyle w:val="NormalTok"/>
        </w:rPr>
        <w:t xml:space="preserve">)</w:t>
      </w:r>
      <w:r>
        <w:br/>
      </w:r>
      <w:r>
        <w:rPr>
          <w:rStyle w:val="FunctionTok"/>
        </w:rPr>
        <w:t xml:space="preserve">plot_bar</w:t>
      </w:r>
      <w:r>
        <w:rPr>
          <w:rStyle w:val="NormalTok"/>
        </w:rPr>
        <w:t xml:space="preserve">(misoHD,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73"/>
        </w:numPr>
        <w:pStyle w:val="Compact"/>
      </w:pPr>
      <w:r>
        <w:t xml:space="preserve">Specifically, your plot should show Phyla diversity across all 21 individuals at HD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Check that your plot has a title</w:t>
      </w:r>
    </w:p>
    <w:p>
      <w:pPr>
        <w:numPr>
          <w:ilvl w:val="0"/>
          <w:numId w:val="1073"/>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 and fill in the template code to make your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Figure 1B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 How different is the gut microbiome between subjects?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this figure, what is the effect of the individual on the gut microbiome composition at the level of phylum?</w:t>
            </w:r>
            <w:r>
              <w:t xml:space="preserve"> </w:t>
            </w:r>
            <w:r>
              <w:t xml:space="preserve">Remember, this figure contains data for subjects who were all eating the same homogenized diet. So, the effect of diet is controlled for here and we can see the effect of the individual, which encompasses their lifestyle, genetic factors, age, and unique biology.</w:t>
            </w:r>
          </w:p>
        </w:tc>
      </w:tr>
      <w:tr>
        <w:tc>
          <w:tcPr/>
          <w:p>
            <w:pPr>
              <w:pStyle w:val="Compact"/>
              <w:jc w:val="left"/>
            </w:pPr>
          </w:p>
        </w:tc>
      </w:tr>
    </w:tbl>
    <w:p>
      <w:pPr>
        <w:pStyle w:val="BodyText"/>
      </w:pPr>
    </w:p>
    <w:bookmarkEnd w:id="244"/>
    <w:bookmarkStart w:id="245" w:name="grading-criteria-4"/>
    <w:p>
      <w:pPr>
        <w:pStyle w:val="Heading3"/>
      </w:pPr>
      <w:r>
        <w:rPr>
          <w:rStyle w:val="SectionNumber"/>
        </w:rPr>
        <w:t xml:space="preserve">8.4.3</w:t>
      </w:r>
      <w:r>
        <w:tab/>
      </w:r>
      <w:r>
        <w:t xml:space="preserve">Grading criteria</w:t>
      </w:r>
    </w:p>
    <w:p>
      <w:pPr>
        <w:numPr>
          <w:ilvl w:val="0"/>
          <w:numId w:val="1074"/>
        </w:numPr>
        <w:pStyle w:val="Compact"/>
      </w:pPr>
      <w:r>
        <w:t xml:space="preserve">Download the assignment to your local computer as a .docx, complete it, and upload the assignment to your LMS (Blackboard, Canvas, Google Classroom).</w:t>
      </w:r>
    </w:p>
    <w:bookmarkEnd w:id="245"/>
    <w:bookmarkStart w:id="248" w:name="footnotes-6"/>
    <w:p>
      <w:pPr>
        <w:pStyle w:val="Heading3"/>
      </w:pPr>
      <w:r>
        <w:rPr>
          <w:rStyle w:val="SectionNumber"/>
        </w:rPr>
        <w:t xml:space="preserve">8.4.4</w:t>
      </w:r>
      <w:r>
        <w:tab/>
      </w:r>
      <w:r>
        <w:t xml:space="preserve">Footnotes</w:t>
      </w:r>
    </w:p>
    <w:bookmarkStart w:id="246" w:name="resources-5"/>
    <w:p>
      <w:pPr>
        <w:pStyle w:val="Heading4"/>
      </w:pPr>
      <w:r>
        <w:rPr>
          <w:rStyle w:val="SectionNumber"/>
        </w:rPr>
        <w:t xml:space="preserve">8.4.4.1</w:t>
      </w:r>
      <w:r>
        <w:tab/>
      </w:r>
      <w:r>
        <w:t xml:space="preserve">Resources</w:t>
      </w:r>
    </w:p>
    <w:p>
      <w:pPr>
        <w:numPr>
          <w:ilvl w:val="0"/>
          <w:numId w:val="1075"/>
        </w:numPr>
        <w:pStyle w:val="Compact"/>
      </w:pPr>
      <w:hyperlink r:id="rId237">
        <w:r>
          <w:rPr>
            <w:rStyle w:val="Hyperlink"/>
          </w:rPr>
          <w:t xml:space="preserve">Google Doc</w:t>
        </w:r>
      </w:hyperlink>
    </w:p>
    <w:p>
      <w:pPr>
        <w:numPr>
          <w:ilvl w:val="0"/>
          <w:numId w:val="1075"/>
        </w:numPr>
        <w:pStyle w:val="Compact"/>
      </w:pPr>
      <w:hyperlink r:id="rId238">
        <w:r>
          <w:rPr>
            <w:rStyle w:val="Hyperlink"/>
          </w:rPr>
          <w:t xml:space="preserve">16S rRNA R Quick Reference</w:t>
        </w:r>
      </w:hyperlink>
    </w:p>
    <w:bookmarkEnd w:id="246"/>
    <w:bookmarkStart w:id="247" w:name="contributions-and-affiliations-5"/>
    <w:p>
      <w:pPr>
        <w:pStyle w:val="Heading4"/>
      </w:pPr>
      <w:r>
        <w:rPr>
          <w:rStyle w:val="SectionNumber"/>
        </w:rPr>
        <w:t xml:space="preserve">8.4.4.2</w:t>
      </w:r>
      <w:r>
        <w:tab/>
      </w:r>
      <w:r>
        <w:t xml:space="preserve">Contributions and affiliations</w:t>
      </w:r>
    </w:p>
    <w:p>
      <w:pPr>
        <w:numPr>
          <w:ilvl w:val="0"/>
          <w:numId w:val="1076"/>
        </w:numPr>
        <w:pStyle w:val="Compact"/>
      </w:pPr>
      <w:r>
        <w:t xml:space="preserve">Valeriya Gaysinskaya, Johns Hopkins University</w:t>
      </w:r>
    </w:p>
    <w:p>
      <w:pPr>
        <w:numPr>
          <w:ilvl w:val="0"/>
          <w:numId w:val="1076"/>
        </w:numPr>
        <w:pStyle w:val="Compact"/>
      </w:pPr>
      <w:r>
        <w:t xml:space="preserve">Gauri Paul, Clovis Community College</w:t>
      </w:r>
    </w:p>
    <w:p>
      <w:pPr>
        <w:numPr>
          <w:ilvl w:val="0"/>
          <w:numId w:val="1076"/>
        </w:numPr>
        <w:pStyle w:val="Compact"/>
      </w:pPr>
      <w:r>
        <w:t xml:space="preserve">Frederick Tan, Johns Hopkins University</w:t>
      </w:r>
    </w:p>
    <w:p>
      <w:pPr>
        <w:numPr>
          <w:ilvl w:val="0"/>
          <w:numId w:val="1076"/>
        </w:numPr>
        <w:pStyle w:val="Compact"/>
      </w:pPr>
      <w:r>
        <w:t xml:space="preserve">Sayumi York, Notre Dame of Maryland University</w:t>
      </w:r>
    </w:p>
    <w:bookmarkEnd w:id="247"/>
    <w:bookmarkEnd w:id="248"/>
    <w:bookmarkEnd w:id="249"/>
    <w:bookmarkStart w:id="25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Plot progressively lower level taxa for all individuals, subsetting most abundant from each rank.</w:t>
      </w:r>
    </w:p>
    <w:bookmarkStart w:id="250"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7"/>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7"/>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Enter the name of the most abundant Phyla below:</w:t>
            </w:r>
          </w:p>
        </w:tc>
      </w:tr>
      <w:tr>
        <w:tc>
          <w:tcPr/>
          <w:p>
            <w:pPr>
              <w:pStyle w:val="Compact"/>
              <w:jc w:val="left"/>
            </w:pPr>
          </w:p>
        </w:tc>
      </w:tr>
    </w:tbl>
    <w:p>
      <w:pPr>
        <w:pStyle w:val="BodyText"/>
      </w:pPr>
    </w:p>
    <w:bookmarkEnd w:id="250"/>
    <w:bookmarkStart w:id="254"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8"/>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 Your plot’s abundance should be more varied and less than all the previous plots you have made so far, as it is only including a subset of the overall dataset.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Enter the name of the most abundant Order of your chosen phylum below:</w:t>
            </w:r>
          </w:p>
        </w:tc>
      </w:tr>
      <w:tr>
        <w:tc>
          <w:tcPr/>
          <w:p>
            <w:pPr>
              <w:pStyle w:val="Compact"/>
              <w:jc w:val="left"/>
            </w:pPr>
          </w:p>
        </w:tc>
      </w:tr>
    </w:tbl>
    <w:p>
      <w:pPr>
        <w:pStyle w:val="BodyText"/>
      </w:pPr>
    </w:p>
    <w:bookmarkStart w:id="251"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Enter the name of the most abundant Family below:</w:t>
            </w:r>
          </w:p>
        </w:tc>
      </w:tr>
      <w:tr>
        <w:tc>
          <w:tcPr/>
          <w:p>
            <w:pPr>
              <w:pStyle w:val="Compact"/>
              <w:jc w:val="left"/>
            </w:pPr>
          </w:p>
        </w:tc>
      </w:tr>
    </w:tbl>
    <w:p>
      <w:pPr>
        <w:pStyle w:val="BodyText"/>
      </w:pPr>
    </w:p>
    <w:bookmarkEnd w:id="251"/>
    <w:bookmarkStart w:id="252"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2"/>
    <w:bookmarkStart w:id="253"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2"/>
        </w:numPr>
        <w:pStyle w:val="Compact"/>
      </w:pPr>
      <w:r>
        <w:t xml:space="preserve">Note, given the many different Species associated with an abundant Genus, 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2E-1.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2E-4. If an ASV is listed as NA at a given taxonomic rank, it means taxonomic information is not available at that level for that microbe. Are there are lot of ASVs with NA annotations across different levels?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2E-5. Look up one of the species you found. How might it serve a function in the gut microbiome?</w:t>
            </w:r>
          </w:p>
        </w:tc>
      </w:tr>
      <w:tr>
        <w:tc>
          <w:tcPr/>
          <w:p>
            <w:pPr>
              <w:pStyle w:val="Compact"/>
              <w:jc w:val="left"/>
            </w:pPr>
          </w:p>
        </w:tc>
      </w:tr>
    </w:tbl>
    <w:p>
      <w:pPr>
        <w:pStyle w:val="BodyText"/>
      </w:pPr>
    </w:p>
    <w:bookmarkEnd w:id="253"/>
    <w:bookmarkEnd w:id="254"/>
    <w:bookmarkStart w:id="255" w:name="grading-criteria-5"/>
    <w:p>
      <w:pPr>
        <w:pStyle w:val="Heading3"/>
      </w:pPr>
      <w:r>
        <w:rPr>
          <w:rStyle w:val="SectionNumber"/>
        </w:rPr>
        <w:t xml:space="preserve">8.5.3</w:t>
      </w:r>
      <w:r>
        <w:tab/>
      </w:r>
      <w:r>
        <w:t xml:space="preserve">Grading criteria</w:t>
      </w:r>
    </w:p>
    <w:p>
      <w:pPr>
        <w:numPr>
          <w:ilvl w:val="0"/>
          <w:numId w:val="1083"/>
        </w:numPr>
        <w:pStyle w:val="Compact"/>
      </w:pPr>
      <w:r>
        <w:t xml:space="preserve">Download the assignment to your local computer as a .docx, complete it, and upload the assignment to your LMS (Blackboard, Canvas, Google Classroom).</w:t>
      </w:r>
    </w:p>
    <w:bookmarkEnd w:id="255"/>
    <w:bookmarkStart w:id="258" w:name="footnotes-7"/>
    <w:p>
      <w:pPr>
        <w:pStyle w:val="Heading3"/>
      </w:pPr>
      <w:r>
        <w:rPr>
          <w:rStyle w:val="SectionNumber"/>
        </w:rPr>
        <w:t xml:space="preserve">8.5.4</w:t>
      </w:r>
      <w:r>
        <w:tab/>
      </w:r>
      <w:r>
        <w:t xml:space="preserve">Footnotes</w:t>
      </w:r>
    </w:p>
    <w:bookmarkStart w:id="256" w:name="resources-6"/>
    <w:p>
      <w:pPr>
        <w:pStyle w:val="Heading4"/>
      </w:pPr>
      <w:r>
        <w:rPr>
          <w:rStyle w:val="SectionNumber"/>
        </w:rPr>
        <w:t xml:space="preserve">8.5.4.1</w:t>
      </w:r>
      <w:r>
        <w:tab/>
      </w:r>
      <w:r>
        <w:t xml:space="preserve">Resources</w:t>
      </w:r>
    </w:p>
    <w:p>
      <w:pPr>
        <w:numPr>
          <w:ilvl w:val="0"/>
          <w:numId w:val="1084"/>
        </w:numPr>
        <w:pStyle w:val="Compact"/>
      </w:pPr>
      <w:hyperlink r:id="rId237">
        <w:r>
          <w:rPr>
            <w:rStyle w:val="Hyperlink"/>
          </w:rPr>
          <w:t xml:space="preserve">Google Doc</w:t>
        </w:r>
      </w:hyperlink>
    </w:p>
    <w:p>
      <w:pPr>
        <w:numPr>
          <w:ilvl w:val="0"/>
          <w:numId w:val="1084"/>
        </w:numPr>
        <w:pStyle w:val="Compact"/>
      </w:pPr>
      <w:hyperlink r:id="rId238">
        <w:r>
          <w:rPr>
            <w:rStyle w:val="Hyperlink"/>
          </w:rPr>
          <w:t xml:space="preserve">16S rRNA R Quick Reference</w:t>
        </w:r>
      </w:hyperlink>
    </w:p>
    <w:bookmarkEnd w:id="256"/>
    <w:bookmarkStart w:id="257" w:name="contributions-and-affiliations-6"/>
    <w:p>
      <w:pPr>
        <w:pStyle w:val="Heading4"/>
      </w:pPr>
      <w:r>
        <w:rPr>
          <w:rStyle w:val="SectionNumber"/>
        </w:rPr>
        <w:t xml:space="preserve">8.5.4.2</w:t>
      </w:r>
      <w:r>
        <w:tab/>
      </w:r>
      <w:r>
        <w:t xml:space="preserve">Contributions and affiliations</w:t>
      </w:r>
    </w:p>
    <w:p>
      <w:pPr>
        <w:numPr>
          <w:ilvl w:val="0"/>
          <w:numId w:val="1085"/>
        </w:numPr>
        <w:pStyle w:val="Compact"/>
      </w:pPr>
      <w:r>
        <w:t xml:space="preserve">Valeriya Gaysinskaya, Johns Hopkins University</w:t>
      </w:r>
    </w:p>
    <w:p>
      <w:pPr>
        <w:numPr>
          <w:ilvl w:val="0"/>
          <w:numId w:val="1085"/>
        </w:numPr>
        <w:pStyle w:val="Compact"/>
      </w:pPr>
      <w:r>
        <w:t xml:space="preserve">Gauri Paul, Clovis Community College</w:t>
      </w:r>
    </w:p>
    <w:p>
      <w:pPr>
        <w:numPr>
          <w:ilvl w:val="0"/>
          <w:numId w:val="1085"/>
        </w:numPr>
        <w:pStyle w:val="Compact"/>
      </w:pPr>
      <w:r>
        <w:t xml:space="preserve">Frederick Tan, Johns Hopkins University</w:t>
      </w:r>
    </w:p>
    <w:p>
      <w:pPr>
        <w:numPr>
          <w:ilvl w:val="0"/>
          <w:numId w:val="1085"/>
        </w:numPr>
        <w:pStyle w:val="Compact"/>
      </w:pPr>
      <w:r>
        <w:t xml:space="preserve">Sayumi York, Notre Dame of Maryland University</w:t>
      </w:r>
    </w:p>
    <w:bookmarkEnd w:id="257"/>
    <w:bookmarkEnd w:id="258"/>
    <w:bookmarkEnd w:id="259"/>
    <w:bookmarkStart w:id="26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The biological sex of the host has been suggested to help shape or influence its gut microbiome. Some candidate microbes have been implicated in sex differences. Here we will explore the potential sex-based differences in the human gut microbiome.</w:t>
      </w:r>
    </w:p>
    <w:p>
      <w:pPr>
        <w:pStyle w:val="BodyText"/>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6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6"/>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6"/>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Record the phylum you chose:</w:t>
            </w:r>
          </w:p>
        </w:tc>
      </w:tr>
      <w:tr>
        <w:tc>
          <w:tcPr/>
          <w:p>
            <w:pPr>
              <w:pStyle w:val="Compact"/>
              <w:jc w:val="left"/>
            </w:pPr>
          </w:p>
        </w:tc>
      </w:tr>
    </w:tbl>
    <w:p>
      <w:pPr>
        <w:pStyle w:val="BodyText"/>
      </w:pPr>
    </w:p>
    <w:bookmarkEnd w:id="260"/>
    <w:bookmarkStart w:id="26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7"/>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7"/>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8"/>
        </w:numPr>
        <w:pStyle w:val="Compact"/>
      </w:pPr>
      <w:r>
        <w:t xml:space="preserve">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3B-2. Do you observe any differences in species based on gender within your highly abundant phylum?</w:t>
            </w:r>
          </w:p>
        </w:tc>
      </w:tr>
      <w:tr>
        <w:tc>
          <w:tcPr/>
          <w:p>
            <w:pPr>
              <w:pStyle w:val="Compact"/>
              <w:jc w:val="left"/>
            </w:pPr>
          </w:p>
        </w:tc>
      </w:tr>
    </w:tbl>
    <w:p>
      <w:pPr>
        <w:pStyle w:val="BodyText"/>
      </w:pPr>
    </w:p>
    <w:bookmarkEnd w:id="261"/>
    <w:bookmarkStart w:id="26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code you used in Step 3B as a template for your code</w:t>
      </w:r>
    </w:p>
    <w:p>
      <w:pPr>
        <w:numPr>
          <w:ilvl w:val="0"/>
          <w:numId w:val="1089"/>
        </w:numPr>
      </w:pPr>
      <w:r>
        <w:t xml:space="preserve">You may receive an error if you chose a phylum that has no species data (all NA). Please choose a new low abundant phylum and try again.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Do you observe any differences in species based on gender within your low abundant phylum?</w:t>
            </w:r>
          </w:p>
        </w:tc>
      </w:tr>
      <w:tr>
        <w:tc>
          <w:tcPr/>
          <w:p>
            <w:pPr>
              <w:pStyle w:val="Compact"/>
              <w:jc w:val="left"/>
            </w:pPr>
          </w:p>
        </w:tc>
      </w:tr>
    </w:tbl>
    <w:p>
      <w:pPr>
        <w:pStyle w:val="BodyText"/>
      </w:pPr>
    </w:p>
    <w:bookmarkEnd w:id="262"/>
    <w:bookmarkStart w:id="26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numPr>
          <w:ilvl w:val="0"/>
          <w:numId w:val="1090"/>
        </w:numPr>
      </w:pPr>
      <w:r>
        <w:t xml:space="preserve">Specifically, your plot should show the chosen microbial group across 21 subjects with the bars colored by gender.</w:t>
      </w:r>
    </w:p>
    <w:p>
      <w:pPr>
        <w:numPr>
          <w:ilvl w:val="0"/>
          <w:numId w:val="109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1"/>
        </w:numPr>
        <w:pStyle w:val="Compact"/>
      </w:pPr>
      <w:r>
        <w:t xml:space="preserve">Phylum: Proteobacteria</w:t>
      </w:r>
    </w:p>
    <w:p>
      <w:pPr>
        <w:numPr>
          <w:ilvl w:val="0"/>
          <w:numId w:val="1091"/>
        </w:numPr>
        <w:pStyle w:val="Compact"/>
      </w:pPr>
      <w:r>
        <w:t xml:space="preserve">Order: Clostridiales</w:t>
      </w:r>
    </w:p>
    <w:p>
      <w:pPr>
        <w:numPr>
          <w:ilvl w:val="0"/>
          <w:numId w:val="1091"/>
        </w:numPr>
        <w:pStyle w:val="Compact"/>
      </w:pPr>
      <w:r>
        <w:t xml:space="preserve">Family: Ruminococcaceae</w:t>
      </w:r>
    </w:p>
    <w:p>
      <w:pPr>
        <w:numPr>
          <w:ilvl w:val="0"/>
          <w:numId w:val="1091"/>
        </w:numPr>
        <w:pStyle w:val="Compact"/>
      </w:pPr>
      <w:r>
        <w:t xml:space="preserve">Genus: Prevotella</w:t>
      </w:r>
    </w:p>
    <w:p>
      <w:pPr>
        <w:numPr>
          <w:ilvl w:val="0"/>
          <w:numId w:val="1091"/>
        </w:numPr>
        <w:pStyle w:val="Compact"/>
      </w:pPr>
      <w:r>
        <w:t xml:space="preserve">Genus: Fusobacterium</w:t>
      </w:r>
    </w:p>
    <w:p>
      <w:pPr>
        <w:numPr>
          <w:ilvl w:val="0"/>
          <w:numId w:val="1091"/>
        </w:numPr>
        <w:pStyle w:val="Compact"/>
      </w:pPr>
      <w:r>
        <w:t xml:space="preserve">Species: muciniphila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3D-1. Insert the plot from your first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3D-2. Insert the plot from your second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3D-4. Based on the graphs you made, what conclusion can you make about microbiome differences between genders? Do you think gender is connected to a difference in the gut microbiome?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3D-5. Which seems to have more effect on microbial compositions? Gender or individual subject? Are there bigger differences between genders or between individuals of the same gender?</w:t>
            </w:r>
          </w:p>
        </w:tc>
      </w:tr>
      <w:tr>
        <w:tc>
          <w:tcPr/>
          <w:p>
            <w:pPr>
              <w:pStyle w:val="Compact"/>
              <w:jc w:val="left"/>
            </w:pPr>
          </w:p>
        </w:tc>
      </w:tr>
    </w:tbl>
    <w:p>
      <w:pPr>
        <w:pStyle w:val="BodyText"/>
      </w:pPr>
    </w:p>
    <w:bookmarkEnd w:id="263"/>
    <w:bookmarkStart w:id="264" w:name="grading-criteria-6"/>
    <w:p>
      <w:pPr>
        <w:pStyle w:val="Heading3"/>
      </w:pPr>
      <w:r>
        <w:rPr>
          <w:rStyle w:val="SectionNumber"/>
        </w:rPr>
        <w:t xml:space="preserve">8.6.3</w:t>
      </w:r>
      <w:r>
        <w:tab/>
      </w:r>
      <w:r>
        <w:t xml:space="preserve">Grading criteria</w:t>
      </w:r>
    </w:p>
    <w:p>
      <w:pPr>
        <w:numPr>
          <w:ilvl w:val="0"/>
          <w:numId w:val="1092"/>
        </w:numPr>
        <w:pStyle w:val="Compact"/>
      </w:pPr>
      <w:r>
        <w:t xml:space="preserve">Download the assignment to your local computer as a .docx, complete it, and upload the assignment to your LMS (Blackboard, Canvas, Google Classroom).</w:t>
      </w:r>
    </w:p>
    <w:bookmarkEnd w:id="264"/>
    <w:bookmarkStart w:id="267" w:name="footnotes-8"/>
    <w:p>
      <w:pPr>
        <w:pStyle w:val="Heading3"/>
      </w:pPr>
      <w:r>
        <w:rPr>
          <w:rStyle w:val="SectionNumber"/>
        </w:rPr>
        <w:t xml:space="preserve">8.6.4</w:t>
      </w:r>
      <w:r>
        <w:tab/>
      </w:r>
      <w:r>
        <w:t xml:space="preserve">Footnotes</w:t>
      </w:r>
    </w:p>
    <w:bookmarkStart w:id="265" w:name="resources-7"/>
    <w:p>
      <w:pPr>
        <w:pStyle w:val="Heading4"/>
      </w:pPr>
      <w:r>
        <w:rPr>
          <w:rStyle w:val="SectionNumber"/>
        </w:rPr>
        <w:t xml:space="preserve">8.6.4.1</w:t>
      </w:r>
      <w:r>
        <w:tab/>
      </w:r>
      <w:r>
        <w:t xml:space="preserve">Resources</w:t>
      </w:r>
    </w:p>
    <w:p>
      <w:pPr>
        <w:numPr>
          <w:ilvl w:val="0"/>
          <w:numId w:val="1093"/>
        </w:numPr>
        <w:pStyle w:val="Compact"/>
      </w:pPr>
      <w:hyperlink r:id="rId237">
        <w:r>
          <w:rPr>
            <w:rStyle w:val="Hyperlink"/>
          </w:rPr>
          <w:t xml:space="preserve">Google Doc</w:t>
        </w:r>
      </w:hyperlink>
    </w:p>
    <w:p>
      <w:pPr>
        <w:numPr>
          <w:ilvl w:val="0"/>
          <w:numId w:val="1093"/>
        </w:numPr>
        <w:pStyle w:val="Compact"/>
      </w:pPr>
      <w:hyperlink r:id="rId238">
        <w:r>
          <w:rPr>
            <w:rStyle w:val="Hyperlink"/>
          </w:rPr>
          <w:t xml:space="preserve">16S rRNA R Quick Reference</w:t>
        </w:r>
      </w:hyperlink>
    </w:p>
    <w:bookmarkEnd w:id="265"/>
    <w:bookmarkStart w:id="266" w:name="contributions-and-affiliations-7"/>
    <w:p>
      <w:pPr>
        <w:pStyle w:val="Heading4"/>
      </w:pPr>
      <w:r>
        <w:rPr>
          <w:rStyle w:val="SectionNumber"/>
        </w:rPr>
        <w:t xml:space="preserve">8.6.4.2</w:t>
      </w:r>
      <w:r>
        <w:tab/>
      </w:r>
      <w:r>
        <w:t xml:space="preserve">Contributions and affiliations</w:t>
      </w:r>
    </w:p>
    <w:p>
      <w:pPr>
        <w:numPr>
          <w:ilvl w:val="0"/>
          <w:numId w:val="1094"/>
        </w:numPr>
        <w:pStyle w:val="Compact"/>
      </w:pPr>
      <w:r>
        <w:t xml:space="preserve">Valeriya Gaysinskaya, Johns Hopkins University</w:t>
      </w:r>
    </w:p>
    <w:p>
      <w:pPr>
        <w:numPr>
          <w:ilvl w:val="0"/>
          <w:numId w:val="1094"/>
        </w:numPr>
        <w:pStyle w:val="Compact"/>
      </w:pPr>
      <w:r>
        <w:t xml:space="preserve">Gauri Paul, Clovis Community College</w:t>
      </w:r>
    </w:p>
    <w:p>
      <w:pPr>
        <w:numPr>
          <w:ilvl w:val="0"/>
          <w:numId w:val="1094"/>
        </w:numPr>
        <w:pStyle w:val="Compact"/>
      </w:pPr>
      <w:r>
        <w:t xml:space="preserve">Frederick Tan, Johns Hopkins University</w:t>
      </w:r>
    </w:p>
    <w:p>
      <w:pPr>
        <w:numPr>
          <w:ilvl w:val="0"/>
          <w:numId w:val="1094"/>
        </w:numPr>
        <w:pStyle w:val="Compact"/>
      </w:pPr>
      <w:r>
        <w:t xml:space="preserve">Sayumi York, Notre Dame of Maryland University</w:t>
      </w:r>
    </w:p>
    <w:bookmarkEnd w:id="266"/>
    <w:bookmarkEnd w:id="267"/>
    <w:bookmarkEnd w:id="268"/>
    <w:bookmarkStart w:id="276"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6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5"/>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5"/>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4A-1. Insert the resulting plot below: It will be a very unusual looking graph!</w:t>
            </w:r>
          </w:p>
        </w:tc>
      </w:tr>
      <w:tr>
        <w:tc>
          <w:tcPr/>
          <w:p>
            <w:pPr>
              <w:pStyle w:val="Compact"/>
              <w:jc w:val="left"/>
            </w:pPr>
          </w:p>
        </w:tc>
      </w:tr>
    </w:tbl>
    <w:p>
      <w:pPr>
        <w:pStyle w:val="BodyText"/>
      </w:pPr>
    </w:p>
    <w:p>
      <w:pPr>
        <w:numPr>
          <w:ilvl w:val="0"/>
          <w:numId w:val="1096"/>
        </w:numPr>
        <w:pStyle w:val="Compact"/>
      </w:pPr>
      <w:r>
        <w:t xml:space="preserve">You probably found it difficult to discern any differences.</w:t>
      </w:r>
    </w:p>
    <w:p>
      <w:pPr>
        <w:numPr>
          <w:ilvl w:val="0"/>
          <w:numId w:val="1096"/>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69"/>
    <w:bookmarkStart w:id="27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7"/>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8"/>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9"/>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100"/>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101"/>
        </w:numPr>
      </w:pPr>
      <w:r>
        <w:t xml:space="preserve">We may need to reduce the legend text and key size in order to visualize the plot better. We have added some code above in light blue to help see the legend.</w:t>
      </w:r>
    </w:p>
    <w:p>
      <w:pPr>
        <w:numPr>
          <w:ilvl w:val="0"/>
          <w:numId w:val="1101"/>
        </w:numPr>
      </w:pPr>
      <w:r>
        <w:t xml:space="preserve">You will need to run all the commands in the same code chunk to produce the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4B-2. Do you observe any candidate Phyla that changes with age?</w:t>
            </w:r>
          </w:p>
        </w:tc>
      </w:tr>
      <w:tr>
        <w:tc>
          <w:tcPr/>
          <w:p>
            <w:pPr>
              <w:pStyle w:val="Compact"/>
              <w:jc w:val="left"/>
            </w:pPr>
          </w:p>
        </w:tc>
      </w:tr>
    </w:tbl>
    <w:p>
      <w:pPr>
        <w:pStyle w:val="BodyText"/>
      </w:pPr>
    </w:p>
    <w:bookmarkEnd w:id="270"/>
    <w:bookmarkStart w:id="271" w:name="X16359a43e1e27634430b0117a20c2f824be564f"/>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w:t>
      </w:r>
    </w:p>
    <w:p>
      <w:pPr>
        <w:numPr>
          <w:ilvl w:val="0"/>
          <w:numId w:val="1102"/>
        </w:numPr>
        <w:pStyle w:val="Compact"/>
      </w:pPr>
      <w:r>
        <w:t xml:space="preserve">Use your new merged and normalized</w:t>
      </w:r>
      <w:r>
        <w:t xml:space="preserve"> </w:t>
      </w:r>
      <w:r>
        <w:t xml:space="preserve">‘</w:t>
      </w:r>
      <w:r>
        <w:t xml:space="preserve">merge</w:t>
      </w:r>
      <w:r>
        <w:t xml:space="preserve">’</w:t>
      </w:r>
      <w:r>
        <w:t xml:space="preserve"> </w:t>
      </w:r>
      <w:r>
        <w:t xml:space="preserve">phyloseq object as input. This means the new code must be placed in the same code block as the previous and run together.</w:t>
      </w:r>
    </w:p>
    <w:p>
      <w:pPr>
        <w:numPr>
          <w:ilvl w:val="0"/>
          <w:numId w:val="1102"/>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102"/>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4C-1. Insert the plot that graphs the relationship of age to the Phylum Firmicutes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4C-2. Do you observe any changes in Firmicutes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4C-3. Insert the plot that graphs the relationship of age to the Phylum Bacteroidetes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4C-4 Do you observe any changes in Bacteroidetes based on age?</w:t>
            </w:r>
          </w:p>
        </w:tc>
      </w:tr>
      <w:tr>
        <w:tc>
          <w:tcPr/>
          <w:p>
            <w:pPr>
              <w:pStyle w:val="Compact"/>
              <w:jc w:val="left"/>
            </w:pPr>
          </w:p>
        </w:tc>
      </w:tr>
    </w:tbl>
    <w:p>
      <w:pPr>
        <w:pStyle w:val="BodyText"/>
      </w:pPr>
    </w:p>
    <w:bookmarkEnd w:id="271"/>
    <w:bookmarkStart w:id="272" w:name="grading-criteria-7"/>
    <w:p>
      <w:pPr>
        <w:pStyle w:val="Heading3"/>
      </w:pPr>
      <w:r>
        <w:rPr>
          <w:rStyle w:val="SectionNumber"/>
        </w:rPr>
        <w:t xml:space="preserve">8.7.4</w:t>
      </w:r>
      <w:r>
        <w:tab/>
      </w:r>
      <w:r>
        <w:t xml:space="preserve">Grading criteria</w:t>
      </w:r>
    </w:p>
    <w:p>
      <w:pPr>
        <w:numPr>
          <w:ilvl w:val="0"/>
          <w:numId w:val="1103"/>
        </w:numPr>
        <w:pStyle w:val="Compact"/>
      </w:pPr>
      <w:r>
        <w:t xml:space="preserve">Download the assignment to your local computer as a .docx, complete it, and upload the assignment to your LMS (Blackboard, Canvas, Google Classroom).</w:t>
      </w:r>
    </w:p>
    <w:bookmarkEnd w:id="272"/>
    <w:bookmarkStart w:id="275" w:name="footnotes-9"/>
    <w:p>
      <w:pPr>
        <w:pStyle w:val="Heading3"/>
      </w:pPr>
      <w:r>
        <w:rPr>
          <w:rStyle w:val="SectionNumber"/>
        </w:rPr>
        <w:t xml:space="preserve">8.7.5</w:t>
      </w:r>
      <w:r>
        <w:tab/>
      </w:r>
      <w:r>
        <w:t xml:space="preserve">Footnotes</w:t>
      </w:r>
    </w:p>
    <w:bookmarkStart w:id="273" w:name="resources-8"/>
    <w:p>
      <w:pPr>
        <w:pStyle w:val="Heading4"/>
      </w:pPr>
      <w:r>
        <w:rPr>
          <w:rStyle w:val="SectionNumber"/>
        </w:rPr>
        <w:t xml:space="preserve">8.7.5.1</w:t>
      </w:r>
      <w:r>
        <w:tab/>
      </w:r>
      <w:r>
        <w:t xml:space="preserve">Resources</w:t>
      </w:r>
    </w:p>
    <w:p>
      <w:pPr>
        <w:numPr>
          <w:ilvl w:val="0"/>
          <w:numId w:val="1104"/>
        </w:numPr>
        <w:pStyle w:val="Compact"/>
      </w:pPr>
      <w:hyperlink r:id="rId237">
        <w:r>
          <w:rPr>
            <w:rStyle w:val="Hyperlink"/>
          </w:rPr>
          <w:t xml:space="preserve">Google Doc</w:t>
        </w:r>
      </w:hyperlink>
    </w:p>
    <w:p>
      <w:pPr>
        <w:numPr>
          <w:ilvl w:val="0"/>
          <w:numId w:val="1104"/>
        </w:numPr>
        <w:pStyle w:val="Compact"/>
      </w:pPr>
      <w:hyperlink r:id="rId238">
        <w:r>
          <w:rPr>
            <w:rStyle w:val="Hyperlink"/>
          </w:rPr>
          <w:t xml:space="preserve">16S rRNA R Quick Reference</w:t>
        </w:r>
      </w:hyperlink>
    </w:p>
    <w:bookmarkEnd w:id="273"/>
    <w:bookmarkStart w:id="274" w:name="contributions-and-affiliations-8"/>
    <w:p>
      <w:pPr>
        <w:pStyle w:val="Heading4"/>
      </w:pPr>
      <w:r>
        <w:rPr>
          <w:rStyle w:val="SectionNumber"/>
        </w:rPr>
        <w:t xml:space="preserve">8.7.5.2</w:t>
      </w:r>
      <w:r>
        <w:tab/>
      </w:r>
      <w:r>
        <w:t xml:space="preserve">Contributions and affiliations</w:t>
      </w:r>
    </w:p>
    <w:p>
      <w:pPr>
        <w:numPr>
          <w:ilvl w:val="0"/>
          <w:numId w:val="1105"/>
        </w:numPr>
        <w:pStyle w:val="Compact"/>
      </w:pPr>
      <w:r>
        <w:t xml:space="preserve">Valeriya Gaysinskaya, Johns Hopkins University</w:t>
      </w:r>
    </w:p>
    <w:p>
      <w:pPr>
        <w:numPr>
          <w:ilvl w:val="0"/>
          <w:numId w:val="1105"/>
        </w:numPr>
        <w:pStyle w:val="Compact"/>
      </w:pPr>
      <w:r>
        <w:t xml:space="preserve">Gauri Paul, Clovis Community College</w:t>
      </w:r>
    </w:p>
    <w:p>
      <w:pPr>
        <w:numPr>
          <w:ilvl w:val="0"/>
          <w:numId w:val="1105"/>
        </w:numPr>
        <w:pStyle w:val="Compact"/>
      </w:pPr>
      <w:r>
        <w:t xml:space="preserve">Frederick Tan, Johns Hopkins University</w:t>
      </w:r>
    </w:p>
    <w:p>
      <w:pPr>
        <w:numPr>
          <w:ilvl w:val="0"/>
          <w:numId w:val="1105"/>
        </w:numPr>
        <w:pStyle w:val="Compact"/>
      </w:pPr>
      <w:r>
        <w:t xml:space="preserve">Sayumi York, Notre Dame of Maryland University</w:t>
      </w:r>
    </w:p>
    <w:bookmarkEnd w:id="274"/>
    <w:bookmarkEnd w:id="275"/>
    <w:bookmarkEnd w:id="276"/>
    <w:bookmarkEnd w:id="277"/>
    <w:bookmarkStart w:id="331" w:name="analyzing-16s-rrna-data-with-phyloseq"/>
    <w:p>
      <w:pPr>
        <w:pStyle w:val="Heading1"/>
      </w:pPr>
      <w:r>
        <w:rPr>
          <w:rStyle w:val="SectionNumber"/>
        </w:rPr>
        <w:t xml:space="preserve">9</w:t>
      </w:r>
      <w:r>
        <w:tab/>
      </w:r>
      <w:r>
        <w:t xml:space="preserve">Analyzing 16S rRNA Data with phyloseq</w:t>
      </w:r>
    </w:p>
    <w:bookmarkStart w:id="279" w:name="analyzing-16s-rrna-data-with-phyloseq-1"/>
    <w:p>
      <w:pPr>
        <w:pStyle w:val="Heading2"/>
      </w:pPr>
      <w:r>
        <w:rPr>
          <w:rStyle w:val="SectionNumber"/>
        </w:rPr>
        <w:t xml:space="preserve">9.1</w:t>
      </w:r>
      <w:r>
        <w:tab/>
      </w:r>
      <w:r>
        <w:t xml:space="preserve">Analyzing 16S rRNA Data with phyloseq</w:t>
      </w:r>
    </w:p>
    <w:p>
      <w:pPr>
        <w:pStyle w:val="FirstParagraph"/>
      </w:pPr>
      <w:r>
        <w:t xml:space="preserve">In this section we will do more advanced analyses in phyloseq. These include:</w:t>
      </w:r>
    </w:p>
    <w:p>
      <w:pPr>
        <w:numPr>
          <w:ilvl w:val="0"/>
          <w:numId w:val="1106"/>
        </w:numPr>
        <w:pStyle w:val="Compact"/>
      </w:pPr>
      <w:r>
        <w:t xml:space="preserve">Profiling biodiveristy of sample through alpha diversity</w:t>
      </w:r>
    </w:p>
    <w:p>
      <w:pPr>
        <w:numPr>
          <w:ilvl w:val="0"/>
          <w:numId w:val="1106"/>
        </w:numPr>
        <w:pStyle w:val="Compact"/>
      </w:pPr>
      <w:r>
        <w:t xml:space="preserve">Plotting samples in a multidimensional plot which will allow us to easily see similarities between samples</w:t>
      </w:r>
    </w:p>
    <w:p>
      <w:pPr>
        <w:numPr>
          <w:ilvl w:val="0"/>
          <w:numId w:val="1106"/>
        </w:numPr>
        <w:pStyle w:val="Compact"/>
      </w:pPr>
      <w:r>
        <w:t xml:space="preserve">Performing a differential abundance analysis to compare the abundance of microbes between two conditions</w:t>
      </w:r>
    </w:p>
    <w:p>
      <w:pPr>
        <w:numPr>
          <w:ilvl w:val="0"/>
          <w:numId w:val="1106"/>
        </w:numPr>
        <w:pStyle w:val="Compact"/>
      </w:pPr>
      <w:r>
        <w:t xml:space="preserve">Relating all the above to different metadata variables in our datasets such as subject, age, and gender</w:t>
      </w:r>
    </w:p>
    <w:p>
      <w:pPr>
        <w:pStyle w:val="FirstParagraph"/>
      </w:pPr>
      <w:r>
        <w:t xml:space="preserve">These analyses are slightly more complex to run and interpret, but students who have completed the</w:t>
      </w:r>
      <w:r>
        <w:t xml:space="preserve"> </w:t>
      </w:r>
      <w:hyperlink r:id="rId278">
        <w:r>
          <w:rPr>
            <w:rStyle w:val="Hyperlink"/>
          </w:rPr>
          <w:t xml:space="preserve">chapter on scientific literature</w:t>
        </w:r>
      </w:hyperlink>
      <w:r>
        <w:t xml:space="preserve"> </w:t>
      </w:r>
      <w:r>
        <w:t xml:space="preserve">will have previous exposure to these figures.</w:t>
      </w:r>
    </w:p>
    <w:bookmarkEnd w:id="279"/>
    <w:bookmarkStart w:id="284"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81" name="Picture"/>
            <a:graphic>
              <a:graphicData uri="http://schemas.openxmlformats.org/drawingml/2006/picture">
                <pic:pic>
                  <pic:nvPicPr>
                    <pic:cNvPr descr="analyze-phyloseq_files/figure-docx//1QZbSBPOGkBeizh1L45C6EaktOxl6pqrTDGNIncHQ5lY_g35f391192_00.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3">
        <w:r>
          <w:rPr>
            <w:rStyle w:val="Hyperlink"/>
          </w:rPr>
          <w:t xml:space="preserve">Lecture</w:t>
        </w:r>
      </w:hyperlink>
    </w:p>
    <w:bookmarkEnd w:id="284"/>
    <w:bookmarkStart w:id="299" w:name="X8f91bb87d0455a3b5505646cf528f27e7ba8c11"/>
    <w:p>
      <w:pPr>
        <w:pStyle w:val="Heading2"/>
      </w:pPr>
      <w:r>
        <w:rPr>
          <w:rStyle w:val="SectionNumber"/>
        </w:rPr>
        <w:t xml:space="preserve">9.3</w:t>
      </w:r>
      <w:r>
        <w:tab/>
      </w:r>
      <w:r>
        <w:t xml:space="preserve">Activity - Exploring 16S rRNA Data with phyloseq</w:t>
      </w:r>
    </w:p>
    <w:bookmarkStart w:id="285" w:name="purpose-7"/>
    <w:p>
      <w:pPr>
        <w:pStyle w:val="Heading3"/>
      </w:pPr>
      <w:r>
        <w:rPr>
          <w:rStyle w:val="SectionNumber"/>
        </w:rPr>
        <w:t xml:space="preserve">9.3.1</w:t>
      </w:r>
      <w:r>
        <w:tab/>
      </w:r>
      <w:r>
        <w:t xml:space="preserve">Purpose</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107"/>
        </w:numPr>
        <w:pStyle w:val="Compact"/>
      </w:pPr>
      <w:r>
        <w:rPr>
          <w:bCs/>
          <w:b/>
        </w:rPr>
        <w:t xml:space="preserve">phyloseq</w:t>
      </w:r>
      <w:r>
        <w:t xml:space="preserve">: A popular package for taxonomy profiling</w:t>
      </w:r>
    </w:p>
    <w:p>
      <w:pPr>
        <w:numPr>
          <w:ilvl w:val="0"/>
          <w:numId w:val="1107"/>
        </w:numPr>
        <w:pStyle w:val="Compact"/>
      </w:pPr>
      <w:r>
        <w:rPr>
          <w:bCs/>
          <w:b/>
        </w:rPr>
        <w:t xml:space="preserve">DESeq2</w:t>
      </w:r>
      <w:r>
        <w:t xml:space="preserve">: A package originally designed for differential expression which we will use for differential abundance</w:t>
      </w:r>
    </w:p>
    <w:p>
      <w:pPr>
        <w:numPr>
          <w:ilvl w:val="0"/>
          <w:numId w:val="1107"/>
        </w:numPr>
        <w:pStyle w:val="Compact"/>
      </w:pPr>
      <w:r>
        <w:rPr>
          <w:bCs/>
          <w:b/>
        </w:rPr>
        <w:t xml:space="preserve">ggplot2</w:t>
      </w:r>
      <w:r>
        <w:t xml:space="preserve">: A tidyverse package that produces high-quality figures</w:t>
      </w:r>
    </w:p>
    <w:bookmarkEnd w:id="285"/>
    <w:bookmarkStart w:id="286" w:name="learning-objectives-6"/>
    <w:p>
      <w:pPr>
        <w:pStyle w:val="Heading3"/>
      </w:pPr>
      <w:r>
        <w:rPr>
          <w:rStyle w:val="SectionNumber"/>
        </w:rPr>
        <w:t xml:space="preserve">9.3.2</w:t>
      </w:r>
      <w:r>
        <w:tab/>
      </w:r>
      <w:r>
        <w:t xml:space="preserve">Learning objectives</w:t>
      </w:r>
    </w:p>
    <w:p>
      <w:pPr>
        <w:numPr>
          <w:ilvl w:val="0"/>
          <w:numId w:val="1108"/>
        </w:numPr>
        <w:pStyle w:val="Compact"/>
      </w:pPr>
      <w:r>
        <w:t xml:space="preserve">Use phyloseq to cluster samples based on the similarity of their microbial compositions using multidimensional scaling methods (NMDS or PCoA)</w:t>
      </w:r>
    </w:p>
    <w:p>
      <w:pPr>
        <w:numPr>
          <w:ilvl w:val="0"/>
          <w:numId w:val="1108"/>
        </w:numPr>
        <w:pStyle w:val="Compact"/>
      </w:pPr>
      <w:r>
        <w:t xml:space="preserve">Use phyloseq to profile alpha diversity (Shannon and Simpson’s indices)</w:t>
      </w:r>
    </w:p>
    <w:p>
      <w:pPr>
        <w:numPr>
          <w:ilvl w:val="0"/>
          <w:numId w:val="1108"/>
        </w:numPr>
        <w:pStyle w:val="Compact"/>
      </w:pPr>
      <w:r>
        <w:t xml:space="preserve">Use DESeq2 to perform differential abundance analysis</w:t>
      </w:r>
    </w:p>
    <w:bookmarkEnd w:id="286"/>
    <w:bookmarkStart w:id="287" w:name="introduction-3"/>
    <w:p>
      <w:pPr>
        <w:pStyle w:val="Heading3"/>
      </w:pPr>
      <w:r>
        <w:rPr>
          <w:rStyle w:val="SectionNumber"/>
        </w:rPr>
        <w:t xml:space="preserve">9.3.3</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87"/>
    <w:bookmarkStart w:id="288" w:name="X86de0bad542461c14caf91529ba08092a314e92"/>
    <w:p>
      <w:pPr>
        <w:pStyle w:val="Heading3"/>
      </w:pPr>
      <w:r>
        <w:rPr>
          <w:rStyle w:val="SectionNumber"/>
        </w:rPr>
        <w:t xml:space="preserve">9.3.4</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9"/>
        </w:numPr>
        <w:pStyle w:val="Compact"/>
      </w:pPr>
      <w:r>
        <w:t xml:space="preserve">Access the C-MOOR Tutorials</w:t>
      </w:r>
    </w:p>
    <w:p>
      <w:pPr>
        <w:numPr>
          <w:ilvl w:val="0"/>
          <w:numId w:val="1110"/>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110"/>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2-analyze-ps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110"/>
        </w:numPr>
      </w:pPr>
      <w:r>
        <w:t xml:space="preserve">If you are using an alternative setup, follow the instructions provided by your instructor.</w:t>
      </w:r>
    </w:p>
    <w:p>
      <w:pPr>
        <w:numPr>
          <w:ilvl w:val="0"/>
          <w:numId w:val="1111"/>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1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11"/>
        </w:numPr>
        <w:pStyle w:val="Compact"/>
      </w:pPr>
      <w:r>
        <w:t xml:space="preserve">This tutorial has small boxes in which you can enter and run short lines of code to analyze the data.</w:t>
      </w:r>
    </w:p>
    <w:p>
      <w:pPr>
        <w:numPr>
          <w:ilvl w:val="0"/>
          <w:numId w:val="1111"/>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Alpha diversity section: Take a snapshot and paste the code for an alpha diversity plot (Simpson) from the quiz question: What male subject has the data point for the LOWEST alpha diversity? HINT: Use subset_samples() to subset males, and specify individuals (subject) on x-axis of the alpha diversity plot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PCoA section: Take a snapshot and paste the code for a PCoA plot from the quiz question: In a PCoA with only data from ASVs with the class Bacteroidia, what is the percent of variance in the dataset explained by principal coordinate 1? HINT: You will need to change the code subsetting phylum and Firmicutes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1-3. Differential abundance: Take a snapshot and paste the code for the differential abundance plot for the quiz question: Which of the following Phylum have ASVs that are differentially abundant between the subject S02 and subject S03?</w:t>
            </w:r>
          </w:p>
        </w:tc>
      </w:tr>
      <w:tr>
        <w:tc>
          <w:tcPr/>
          <w:p>
            <w:pPr>
              <w:pStyle w:val="Compact"/>
              <w:jc w:val="left"/>
            </w:pPr>
          </w:p>
        </w:tc>
      </w:tr>
    </w:tbl>
    <w:bookmarkEnd w:id="288"/>
    <w:bookmarkStart w:id="293" w:name="activity-2-try-it-out-questions-1"/>
    <w:p>
      <w:pPr>
        <w:pStyle w:val="Heading3"/>
      </w:pPr>
      <w:r>
        <w:rPr>
          <w:rStyle w:val="SectionNumber"/>
        </w:rPr>
        <w:t xml:space="preserve">9.3.5</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89" w:name="Xd7fe6c5293c3dabe27f88cf1c7ce09a9de27f08"/>
    <w:p>
      <w:pPr>
        <w:pStyle w:val="Heading4"/>
      </w:pPr>
      <w:r>
        <w:rPr>
          <w:rStyle w:val="SectionNumber"/>
        </w:rPr>
        <w:t xml:space="preserve">9.3.5.1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12"/>
        </w:numPr>
        <w:pStyle w:val="Compact"/>
      </w:pPr>
      <w:r>
        <w:t xml:space="preserve">Evaluate the impact of diet on alpha diversity by plotting ASVs based on</w:t>
      </w:r>
      <w:r>
        <w:t xml:space="preserve"> </w:t>
      </w:r>
      <w:r>
        <w:t xml:space="preserve">“</w:t>
      </w:r>
      <w:r>
        <w:t xml:space="preserve">diet</w:t>
      </w:r>
      <w:r>
        <w:t xml:space="preserve">”</w:t>
      </w:r>
      <w:r>
        <w:t xml:space="preserve"> </w:t>
      </w:r>
      <w:r>
        <w:t xml:space="preserve">variable.</w:t>
      </w:r>
    </w:p>
    <w:p>
      <w:pPr>
        <w:numPr>
          <w:ilvl w:val="0"/>
          <w:numId w:val="1112"/>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12"/>
        </w:numPr>
        <w:pStyle w:val="Compact"/>
      </w:pPr>
      <w:r>
        <w:t xml:space="preserve">Evaluate the impact of gender on alpha diversity by plotting ASVs based on the 5 different levels of metabolites in the study (Creatinine, PCS, IS, HIPP, PAG).</w:t>
      </w:r>
    </w:p>
    <w:bookmarkEnd w:id="289"/>
    <w:bookmarkStart w:id="290" w:name="Xce8ba0af66d77c0493c92044e197fc52f25ceec"/>
    <w:p>
      <w:pPr>
        <w:pStyle w:val="Heading4"/>
      </w:pPr>
      <w:r>
        <w:rPr>
          <w:rStyle w:val="SectionNumber"/>
        </w:rPr>
        <w:t xml:space="preserve">9.3.5.2</w:t>
      </w:r>
      <w:r>
        <w:tab/>
      </w:r>
      <w:r>
        <w:t xml:space="preserve">Question 2.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13"/>
        </w:numPr>
        <w:pStyle w:val="Compact"/>
      </w:pPr>
      <w:r>
        <w:t xml:space="preserve">Make a PCoA plot, ordinate on the entire dataset (all ASVs) and color by individual. Investigate the shape of the resulting PCoA plot.</w:t>
      </w:r>
    </w:p>
    <w:p>
      <w:pPr>
        <w:numPr>
          <w:ilvl w:val="0"/>
          <w:numId w:val="1113"/>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13"/>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90"/>
    <w:bookmarkStart w:id="291" w:name="X42c4a4c2165e20d75f675444fe8cf678c8bf11b"/>
    <w:p>
      <w:pPr>
        <w:pStyle w:val="Heading4"/>
      </w:pPr>
      <w:r>
        <w:rPr>
          <w:rStyle w:val="SectionNumber"/>
        </w:rPr>
        <w:t xml:space="preserve">9.3.5.3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14"/>
        </w:numPr>
        <w:pStyle w:val="Compact"/>
      </w:pPr>
      <w:r>
        <w:t xml:space="preserve">Perform DESeq2 analysis between females and males and identify differences.</w:t>
      </w:r>
    </w:p>
    <w:p>
      <w:pPr>
        <w:numPr>
          <w:ilvl w:val="0"/>
          <w:numId w:val="1114"/>
        </w:numPr>
        <w:pStyle w:val="Compact"/>
      </w:pPr>
      <w:r>
        <w:t xml:space="preserve">Test if younger age contributes to differential microbe abundance between females and males by subsetting younger (&lt; 50 years old) individuals.</w:t>
      </w:r>
    </w:p>
    <w:p>
      <w:pPr>
        <w:numPr>
          <w:ilvl w:val="0"/>
          <w:numId w:val="1114"/>
        </w:numPr>
        <w:pStyle w:val="Compact"/>
      </w:pPr>
      <w:r>
        <w:t xml:space="preserve">Test if older age contributes to differential microbe abundance between females and males by subsetting older (&gt; 50 years old) individuals.</w:t>
      </w:r>
    </w:p>
    <w:bookmarkEnd w:id="291"/>
    <w:bookmarkStart w:id="292" w:name="X589fd5694809ec29780eb6eef5817c774102113"/>
    <w:p>
      <w:pPr>
        <w:pStyle w:val="Heading4"/>
      </w:pPr>
      <w:r>
        <w:rPr>
          <w:rStyle w:val="SectionNumber"/>
        </w:rPr>
        <w:t xml:space="preserve">9.3.5.4</w:t>
      </w:r>
      <w:r>
        <w:tab/>
      </w:r>
      <w:r>
        <w:t xml:space="preserve">Question 4. Is there diet and age interaction and what microbes (ASVs) correlate with changes in diet-age interaction?</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15"/>
        </w:numPr>
        <w:pStyle w:val="Compact"/>
      </w:pPr>
      <w:r>
        <w:t xml:space="preserve">Plot alpha diversity based age for the population in general, and then for individuals subsetted for BD, HD and WO diets. Look for shifts in alpha diversity with change in diet.</w:t>
      </w:r>
    </w:p>
    <w:p>
      <w:pPr>
        <w:numPr>
          <w:ilvl w:val="0"/>
          <w:numId w:val="1115"/>
        </w:numPr>
        <w:pStyle w:val="Compact"/>
      </w:pPr>
      <w:r>
        <w:t xml:space="preserve">Perform DESeq2 analysis based on the diet for the population in general, establishing baseline differential abundance between dietary groups HD and BD.</w:t>
      </w:r>
    </w:p>
    <w:p>
      <w:pPr>
        <w:numPr>
          <w:ilvl w:val="0"/>
          <w:numId w:val="1115"/>
        </w:numPr>
        <w:pStyle w:val="Compact"/>
      </w:pPr>
      <w:r>
        <w:t xml:space="preserve">Perform DESeq2 analysis based on the diet for the younger (&lt;= 50 yo) and older (&gt;=50 yo) individuals, evaluating age-associated changes in differential abundance between dietary groups HD and BD.</w:t>
      </w:r>
    </w:p>
    <w:bookmarkEnd w:id="292"/>
    <w:bookmarkEnd w:id="293"/>
    <w:bookmarkStart w:id="294" w:name="grading-criteria-8"/>
    <w:p>
      <w:pPr>
        <w:pStyle w:val="Heading3"/>
      </w:pPr>
      <w:r>
        <w:rPr>
          <w:rStyle w:val="SectionNumber"/>
        </w:rPr>
        <w:t xml:space="preserve">9.3.6</w:t>
      </w:r>
      <w:r>
        <w:tab/>
      </w:r>
      <w:r>
        <w:t xml:space="preserve">Grading criteria</w:t>
      </w:r>
    </w:p>
    <w:p>
      <w:pPr>
        <w:numPr>
          <w:ilvl w:val="0"/>
          <w:numId w:val="1116"/>
        </w:numPr>
        <w:pStyle w:val="Compact"/>
      </w:pPr>
      <w:r>
        <w:t xml:space="preserve">Download the assignment to your local computer as a .docx, complete it, and upload the assignment to your LMS (Blackboard, Canvas, Google Classroom).</w:t>
      </w:r>
    </w:p>
    <w:bookmarkEnd w:id="294"/>
    <w:bookmarkStart w:id="298" w:name="footnotes-10"/>
    <w:p>
      <w:pPr>
        <w:pStyle w:val="Heading3"/>
      </w:pPr>
      <w:r>
        <w:rPr>
          <w:rStyle w:val="SectionNumber"/>
        </w:rPr>
        <w:t xml:space="preserve">9.3.7</w:t>
      </w:r>
      <w:r>
        <w:tab/>
      </w:r>
      <w:r>
        <w:t xml:space="preserve">Footnotes</w:t>
      </w:r>
    </w:p>
    <w:bookmarkStart w:id="296" w:name="resources-9"/>
    <w:p>
      <w:pPr>
        <w:pStyle w:val="Heading4"/>
      </w:pPr>
      <w:r>
        <w:rPr>
          <w:rStyle w:val="SectionNumber"/>
        </w:rPr>
        <w:t xml:space="preserve">9.3.7.1</w:t>
      </w:r>
      <w:r>
        <w:tab/>
      </w:r>
      <w:r>
        <w:t xml:space="preserve">Resources</w:t>
      </w:r>
    </w:p>
    <w:p>
      <w:pPr>
        <w:numPr>
          <w:ilvl w:val="0"/>
          <w:numId w:val="1117"/>
        </w:numPr>
        <w:pStyle w:val="Compact"/>
      </w:pPr>
      <w:hyperlink r:id="rId295">
        <w:r>
          <w:rPr>
            <w:rStyle w:val="Hyperlink"/>
          </w:rPr>
          <w:t xml:space="preserve">Google Doc</w:t>
        </w:r>
      </w:hyperlink>
    </w:p>
    <w:p>
      <w:pPr>
        <w:numPr>
          <w:ilvl w:val="0"/>
          <w:numId w:val="1117"/>
        </w:numPr>
        <w:pStyle w:val="Compact"/>
      </w:pPr>
      <w:hyperlink r:id="rId238">
        <w:r>
          <w:rPr>
            <w:rStyle w:val="Hyperlink"/>
          </w:rPr>
          <w:t xml:space="preserve">16S rRNA R Quick Reference</w:t>
        </w:r>
      </w:hyperlink>
    </w:p>
    <w:bookmarkEnd w:id="296"/>
    <w:bookmarkStart w:id="297" w:name="contributions-and-affiliations-9"/>
    <w:p>
      <w:pPr>
        <w:pStyle w:val="Heading4"/>
      </w:pPr>
      <w:r>
        <w:rPr>
          <w:rStyle w:val="SectionNumber"/>
        </w:rPr>
        <w:t xml:space="preserve">9.3.7.2</w:t>
      </w:r>
      <w:r>
        <w:tab/>
      </w:r>
      <w:r>
        <w:t xml:space="preserve">Contributions and affiliations</w:t>
      </w:r>
    </w:p>
    <w:p>
      <w:pPr>
        <w:numPr>
          <w:ilvl w:val="0"/>
          <w:numId w:val="1118"/>
        </w:numPr>
        <w:pStyle w:val="Compact"/>
      </w:pPr>
      <w:r>
        <w:t xml:space="preserve">Valeriya Gaysinskaya, Johns Hopkins University</w:t>
      </w:r>
    </w:p>
    <w:p>
      <w:pPr>
        <w:numPr>
          <w:ilvl w:val="0"/>
          <w:numId w:val="1118"/>
        </w:numPr>
        <w:pStyle w:val="Compact"/>
      </w:pPr>
      <w:r>
        <w:t xml:space="preserve">Gauri Paul, Clovis Community College</w:t>
      </w:r>
    </w:p>
    <w:p>
      <w:pPr>
        <w:numPr>
          <w:ilvl w:val="0"/>
          <w:numId w:val="1118"/>
        </w:numPr>
        <w:pStyle w:val="Compact"/>
      </w:pPr>
      <w:r>
        <w:t xml:space="preserve">Frederick Tan, Johns Hopkins University</w:t>
      </w:r>
    </w:p>
    <w:p>
      <w:pPr>
        <w:numPr>
          <w:ilvl w:val="0"/>
          <w:numId w:val="1118"/>
        </w:numPr>
        <w:pStyle w:val="Compact"/>
      </w:pPr>
      <w:r>
        <w:t xml:space="preserve">Sayumi York, Notre Dame of Maryland University</w:t>
      </w:r>
    </w:p>
    <w:bookmarkEnd w:id="297"/>
    <w:bookmarkEnd w:id="298"/>
    <w:bookmarkEnd w:id="299"/>
    <w:bookmarkStart w:id="308"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19"/>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0"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20"/>
        </w:numPr>
        <w:pStyle w:val="Compact"/>
      </w:pPr>
      <w:r>
        <w:t xml:space="preserve">subject is on the x-axis</w:t>
      </w:r>
    </w:p>
    <w:p>
      <w:pPr>
        <w:numPr>
          <w:ilvl w:val="0"/>
          <w:numId w:val="1120"/>
        </w:numPr>
        <w:pStyle w:val="Compact"/>
      </w:pPr>
      <w:r>
        <w:t xml:space="preserve">Color is by subject</w:t>
      </w:r>
    </w:p>
    <w:p>
      <w:pPr>
        <w:numPr>
          <w:ilvl w:val="0"/>
          <w:numId w:val="1120"/>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Examine the alpha diversity plot you made. Are the points for an individual highly clustered or far apart?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Is the alpha diversity metric for one individual similar to another’s?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When the points for an individual are highly clustered, this means their gut microbiome has the same level of biodiversity over the length of the experiment (although the exact community of microbes may not be the same). Conversely, when the points are farther apart, their gut microbiome’s biodiversity has changed through the experiment. What does it mean to see a varied pattern of clustering across individuals in the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Do you think a healthy microbiome has a high or low alpha diversity? Why or why not?</w:t>
            </w:r>
          </w:p>
        </w:tc>
      </w:tr>
      <w:tr>
        <w:tc>
          <w:tcPr/>
          <w:p>
            <w:pPr>
              <w:pStyle w:val="Compact"/>
              <w:jc w:val="left"/>
            </w:pPr>
          </w:p>
        </w:tc>
      </w:tr>
    </w:tbl>
    <w:bookmarkEnd w:id="300"/>
    <w:bookmarkStart w:id="301" w:name="Xae2c10566198956216ec76befaaca2f89b9b6cc"/>
    <w:p>
      <w:pPr>
        <w:pStyle w:val="Heading3"/>
      </w:pPr>
      <w:r>
        <w:rPr>
          <w:rStyle w:val="SectionNumber"/>
        </w:rPr>
        <w:t xml:space="preserve">9.4.2</w:t>
      </w:r>
      <w:r>
        <w:tab/>
      </w:r>
      <w:r>
        <w:t xml:space="preserve">Step 1B. Plot alpha diversity of the full MISO dataset by diet</w:t>
      </w:r>
    </w:p>
    <w:p>
      <w:pPr>
        <w:numPr>
          <w:ilvl w:val="0"/>
          <w:numId w:val="1121"/>
        </w:numPr>
        <w:pStyle w:val="Compact"/>
      </w:pPr>
      <w:r>
        <w:t xml:space="preserve">diet is on the x-axis</w:t>
      </w:r>
    </w:p>
    <w:p>
      <w:pPr>
        <w:numPr>
          <w:ilvl w:val="0"/>
          <w:numId w:val="1121"/>
        </w:numPr>
        <w:pStyle w:val="Compact"/>
      </w:pPr>
      <w:r>
        <w:t xml:space="preserve">Color is by subject</w:t>
      </w:r>
    </w:p>
    <w:p>
      <w:pPr>
        <w:numPr>
          <w:ilvl w:val="0"/>
          <w:numId w:val="112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Based on the plot above, does diet change the overall alpha diversity metric of the gut microbiome (ex. Are the points higher or lower overall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the plot above does diet change how varied the alpha diversity is between individuals? (ex. Are the points more spread out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1B-4. Do you think diet has an impact on gut microbial alpha diversity?</w:t>
            </w:r>
            <w:r>
              <w:rPr>
                <w:bCs/>
                <w:b/>
              </w:rPr>
              <w:t xml:space="preserve"> </w:t>
            </w:r>
          </w:p>
        </w:tc>
      </w:tr>
      <w:tr>
        <w:tc>
          <w:tcPr/>
          <w:p>
            <w:pPr>
              <w:pStyle w:val="Compact"/>
              <w:jc w:val="left"/>
            </w:pPr>
          </w:p>
        </w:tc>
      </w:tr>
    </w:tbl>
    <w:bookmarkEnd w:id="301"/>
    <w:bookmarkStart w:id="302"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22"/>
        </w:numPr>
        <w:pStyle w:val="Compact"/>
      </w:pPr>
      <w:r>
        <w:t xml:space="preserve">age is on the x-axis</w:t>
      </w:r>
    </w:p>
    <w:p>
      <w:pPr>
        <w:numPr>
          <w:ilvl w:val="0"/>
          <w:numId w:val="1122"/>
        </w:numPr>
        <w:pStyle w:val="Compact"/>
      </w:pPr>
      <w:r>
        <w:t xml:space="preserve">Color is by subject</w:t>
      </w:r>
    </w:p>
    <w:p>
      <w:pPr>
        <w:numPr>
          <w:ilvl w:val="0"/>
          <w:numId w:val="112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Do younger or older individuals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1C-3. Do younger or older individuals have a more consistent alpha diversity of the gut microbiome (ex. Are points clustered more closely in younger or older subjects)?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1C-4. What do you think the impact of age on the alpha diversity of the gut microbiome is?</w:t>
            </w:r>
          </w:p>
        </w:tc>
      </w:tr>
      <w:tr>
        <w:tc>
          <w:tcPr/>
          <w:p>
            <w:pPr>
              <w:pStyle w:val="Compact"/>
              <w:jc w:val="left"/>
            </w:pPr>
          </w:p>
        </w:tc>
      </w:tr>
    </w:tbl>
    <w:bookmarkEnd w:id="302"/>
    <w:bookmarkStart w:id="303"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23"/>
        </w:numPr>
        <w:pStyle w:val="Compact"/>
      </w:pPr>
      <w:r>
        <w:t xml:space="preserve">gender is on the x-axis</w:t>
      </w:r>
    </w:p>
    <w:p>
      <w:pPr>
        <w:numPr>
          <w:ilvl w:val="0"/>
          <w:numId w:val="1123"/>
        </w:numPr>
        <w:pStyle w:val="Compact"/>
      </w:pPr>
      <w:r>
        <w:t xml:space="preserve">Color is by subject</w:t>
      </w:r>
    </w:p>
    <w:p>
      <w:pPr>
        <w:numPr>
          <w:ilvl w:val="0"/>
          <w:numId w:val="112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Do males or females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1D-3. Do males or females have a more consistent alpha diversity of the gut microbiome (ex. Are points clustered more closely in males or females)?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1D-4. What do you think the impact of gender on the alpha diversity of the gut microbiome is?</w:t>
            </w:r>
          </w:p>
        </w:tc>
      </w:tr>
      <w:tr>
        <w:tc>
          <w:tcPr/>
          <w:p>
            <w:pPr>
              <w:pStyle w:val="Compact"/>
              <w:jc w:val="left"/>
            </w:pPr>
          </w:p>
        </w:tc>
      </w:tr>
    </w:tbl>
    <w:bookmarkEnd w:id="303"/>
    <w:bookmarkStart w:id="304"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24"/>
        </w:numPr>
        <w:pStyle w:val="Compact"/>
      </w:pPr>
      <w:r>
        <w:t xml:space="preserve">metabolite on the x-axis (one at a time: Creatinine, PCS, IS, HIPP, PAG)</w:t>
      </w:r>
    </w:p>
    <w:p>
      <w:pPr>
        <w:numPr>
          <w:ilvl w:val="0"/>
          <w:numId w:val="1124"/>
        </w:numPr>
        <w:pStyle w:val="Compact"/>
      </w:pPr>
      <w:r>
        <w:t xml:space="preserve">Color is by subject</w:t>
      </w:r>
    </w:p>
    <w:p>
      <w:pPr>
        <w:numPr>
          <w:ilvl w:val="0"/>
          <w:numId w:val="112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metabolite plot(s)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Which metabolite did you choose to show and why?</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Are there any trends in alpha diversity as this metabolite increases in level?</w:t>
            </w:r>
          </w:p>
        </w:tc>
      </w:tr>
      <w:tr>
        <w:tc>
          <w:tcPr/>
          <w:p>
            <w:pPr>
              <w:pStyle w:val="Compact"/>
              <w:jc w:val="left"/>
            </w:pPr>
          </w:p>
        </w:tc>
      </w:tr>
    </w:tbl>
    <w:bookmarkEnd w:id="304"/>
    <w:bookmarkStart w:id="307" w:name="footnotes-11"/>
    <w:p>
      <w:pPr>
        <w:pStyle w:val="Heading3"/>
      </w:pPr>
      <w:r>
        <w:rPr>
          <w:rStyle w:val="SectionNumber"/>
        </w:rPr>
        <w:t xml:space="preserve">9.4.6</w:t>
      </w:r>
      <w:r>
        <w:tab/>
      </w:r>
      <w:r>
        <w:t xml:space="preserve">Footnotes</w:t>
      </w:r>
    </w:p>
    <w:bookmarkStart w:id="305" w:name="resources-10"/>
    <w:p>
      <w:pPr>
        <w:pStyle w:val="Heading4"/>
      </w:pPr>
      <w:r>
        <w:rPr>
          <w:rStyle w:val="SectionNumber"/>
        </w:rPr>
        <w:t xml:space="preserve">9.4.6.1</w:t>
      </w:r>
      <w:r>
        <w:tab/>
      </w:r>
      <w:r>
        <w:t xml:space="preserve">Resources</w:t>
      </w:r>
    </w:p>
    <w:p>
      <w:pPr>
        <w:numPr>
          <w:ilvl w:val="0"/>
          <w:numId w:val="1125"/>
        </w:numPr>
        <w:pStyle w:val="Compact"/>
      </w:pPr>
      <w:hyperlink r:id="rId295">
        <w:r>
          <w:rPr>
            <w:rStyle w:val="Hyperlink"/>
          </w:rPr>
          <w:t xml:space="preserve">Google Doc</w:t>
        </w:r>
      </w:hyperlink>
    </w:p>
    <w:p>
      <w:pPr>
        <w:numPr>
          <w:ilvl w:val="0"/>
          <w:numId w:val="1125"/>
        </w:numPr>
        <w:pStyle w:val="Compact"/>
      </w:pPr>
      <w:hyperlink r:id="rId238">
        <w:r>
          <w:rPr>
            <w:rStyle w:val="Hyperlink"/>
          </w:rPr>
          <w:t xml:space="preserve">16S rRNA R Quick Reference</w:t>
        </w:r>
      </w:hyperlink>
    </w:p>
    <w:bookmarkEnd w:id="305"/>
    <w:bookmarkStart w:id="306" w:name="contributions-and-affiliations-10"/>
    <w:p>
      <w:pPr>
        <w:pStyle w:val="Heading4"/>
      </w:pPr>
      <w:r>
        <w:rPr>
          <w:rStyle w:val="SectionNumber"/>
        </w:rPr>
        <w:t xml:space="preserve">9.4.6.2</w:t>
      </w:r>
      <w:r>
        <w:tab/>
      </w:r>
      <w: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Gauri Paul, Clovis Community College</w:t>
      </w:r>
    </w:p>
    <w:p>
      <w:pPr>
        <w:numPr>
          <w:ilvl w:val="0"/>
          <w:numId w:val="1126"/>
        </w:numPr>
        <w:pStyle w:val="Compact"/>
      </w:pPr>
      <w:r>
        <w:t xml:space="preserve">Frederick Tan, Johns Hopkins University</w:t>
      </w:r>
    </w:p>
    <w:p>
      <w:pPr>
        <w:numPr>
          <w:ilvl w:val="0"/>
          <w:numId w:val="1126"/>
        </w:numPr>
        <w:pStyle w:val="Compact"/>
      </w:pPr>
      <w:r>
        <w:t xml:space="preserve">Sayumi York, Notre Dame of Maryland University</w:t>
      </w:r>
    </w:p>
    <w:bookmarkEnd w:id="306"/>
    <w:bookmarkEnd w:id="307"/>
    <w:bookmarkEnd w:id="308"/>
    <w:bookmarkStart w:id="316"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309"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27"/>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27"/>
        </w:numPr>
      </w:pPr>
      <w:r>
        <w:t xml:space="preserve">Subsequent coloring of the pattern with metadata variables can reveal underlying relationships between data and experiment variables.</w:t>
      </w:r>
    </w:p>
    <w:p>
      <w:pPr>
        <w:numPr>
          <w:ilvl w:val="0"/>
          <w:numId w:val="1127"/>
        </w:numPr>
      </w:pPr>
      <w:r>
        <w:t xml:space="preserve">color - by subject</w:t>
      </w:r>
    </w:p>
    <w:p>
      <w:pPr>
        <w:numPr>
          <w:ilvl w:val="0"/>
          <w:numId w:val="1127"/>
        </w:numPr>
      </w:pPr>
      <w:r>
        <w:t xml:space="preserve">Include a title for your PCoA plot</w:t>
      </w:r>
    </w:p>
    <w:p>
      <w:pPr>
        <w:numPr>
          <w:ilvl w:val="0"/>
          <w:numId w:val="1127"/>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PCoA organize samples into groups? Is there any pattern?</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 you observe any sample clustering by individual? This is represented by points of the same color clustering together. If so, give an example of an individual who shows this pattern.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1A-4. Offer one question you want to ask about this PCoA plot?</w:t>
            </w:r>
          </w:p>
        </w:tc>
      </w:tr>
      <w:tr>
        <w:tc>
          <w:tcPr/>
          <w:p>
            <w:pPr>
              <w:pStyle w:val="Compact"/>
              <w:jc w:val="left"/>
            </w:pPr>
          </w:p>
        </w:tc>
      </w:tr>
    </w:tbl>
    <w:bookmarkEnd w:id="309"/>
    <w:bookmarkStart w:id="310"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diet</w:t>
      </w:r>
      <w:r>
        <w:t xml:space="preserve">”</w:t>
      </w:r>
      <w:r>
        <w:t xml:space="preserve"> </w:t>
      </w:r>
      <w:r>
        <w:t xml:space="preserve">representing BD, HD and WO diets. Note that since we are using the same plot, we do not need to re-ordinate (no ordinate() function).</w:t>
      </w:r>
    </w:p>
    <w:p>
      <w:pPr>
        <w:numPr>
          <w:ilvl w:val="0"/>
          <w:numId w:val="1128"/>
        </w:numPr>
        <w:pStyle w:val="Compact"/>
      </w:pPr>
      <w:r>
        <w:t xml:space="preserve">Color - by diet</w:t>
      </w:r>
    </w:p>
    <w:p>
      <w:pPr>
        <w:numPr>
          <w:ilvl w:val="0"/>
          <w:numId w:val="1128"/>
        </w:numPr>
        <w:pStyle w:val="Compact"/>
      </w:pPr>
      <w:r>
        <w:t xml:space="preserve">Include a title for your PcOA plot</w:t>
      </w:r>
    </w:p>
    <w:p>
      <w:pPr>
        <w:numPr>
          <w:ilvl w:val="0"/>
          <w:numId w:val="1128"/>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Do samples of the same diet treatment (color) cluster together?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Based on what you wrote above, are samples from the same diet treatment similar to each other?</w:t>
            </w:r>
          </w:p>
        </w:tc>
      </w:tr>
      <w:tr>
        <w:tc>
          <w:tcPr/>
          <w:p>
            <w:pPr>
              <w:pStyle w:val="Compact"/>
              <w:jc w:val="left"/>
            </w:pPr>
          </w:p>
        </w:tc>
      </w:tr>
    </w:tbl>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9"/>
        </w:numPr>
        <w:pStyle w:val="Compact"/>
      </w:pPr>
      <w:r>
        <w:t xml:space="preserve">Color - by gender</w:t>
      </w:r>
    </w:p>
    <w:p>
      <w:pPr>
        <w:numPr>
          <w:ilvl w:val="0"/>
          <w:numId w:val="1129"/>
        </w:numPr>
        <w:pStyle w:val="Compact"/>
      </w:pPr>
      <w:r>
        <w:t xml:space="preserve">Include a title for your PcOA plot</w:t>
      </w:r>
    </w:p>
    <w:p>
      <w:pPr>
        <w:numPr>
          <w:ilvl w:val="0"/>
          <w:numId w:val="1129"/>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2B-2 Are samples from the same gender similar to each other?</w:t>
            </w:r>
          </w:p>
        </w:tc>
      </w:tr>
      <w:tr>
        <w:tc>
          <w:tcPr/>
          <w:p>
            <w:pPr>
              <w:pStyle w:val="Compact"/>
              <w:jc w:val="left"/>
            </w:pPr>
          </w:p>
        </w:tc>
      </w:tr>
    </w:tbl>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r>
        <w:rPr>
          <w:bCs/>
          <w:b/>
        </w:rPr>
        <w:t xml:space="preserve"> </w:t>
      </w:r>
    </w:p>
    <w:p>
      <w:pPr>
        <w:numPr>
          <w:ilvl w:val="0"/>
          <w:numId w:val="1130"/>
        </w:numPr>
        <w:pStyle w:val="Compact"/>
      </w:pPr>
      <w:r>
        <w:t xml:space="preserve">Color - age</w:t>
      </w:r>
    </w:p>
    <w:p>
      <w:pPr>
        <w:numPr>
          <w:ilvl w:val="0"/>
          <w:numId w:val="1130"/>
        </w:numPr>
        <w:pStyle w:val="Compact"/>
      </w:pPr>
      <w:r>
        <w:t xml:space="preserve">Include title name for your PcOA plot</w:t>
      </w:r>
    </w:p>
    <w:p>
      <w:pPr>
        <w:numPr>
          <w:ilvl w:val="0"/>
          <w:numId w:val="1130"/>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30"/>
        </w:numPr>
        <w:pStyle w:val="Compact"/>
      </w:pPr>
      <w:r>
        <w:t xml:space="preserve">Try running the code with and without the scale_colour_gradient() command to appreciate the difference.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Are samples of a similar age similar to each other?</w:t>
            </w:r>
          </w:p>
        </w:tc>
      </w:tr>
      <w:tr>
        <w:tc>
          <w:tcPr/>
          <w:p>
            <w:pPr>
              <w:pStyle w:val="Compact"/>
              <w:jc w:val="left"/>
            </w:pPr>
          </w:p>
        </w:tc>
      </w:tr>
    </w:tbl>
    <w:p>
      <w:pPr>
        <w:pStyle w:val="BodyText"/>
      </w:pPr>
    </w:p>
    <w:bookmarkEnd w:id="310"/>
    <w:bookmarkStart w:id="311"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Creatinine, PCS, IS, HIPP, or PAG? Test each metabolite by coloring each metabolite at a time, then, choose your favorite metabolite (e.g. one with most difference) and show the plot below.</w:t>
      </w:r>
    </w:p>
    <w:p>
      <w:pPr>
        <w:numPr>
          <w:ilvl w:val="0"/>
          <w:numId w:val="1131"/>
        </w:numPr>
        <w:pStyle w:val="Compact"/>
      </w:pPr>
      <w:r>
        <w:t xml:space="preserve">Color - metabolite one at a time: Creatinine, PCS, IS, HIPP, PAG</w:t>
      </w:r>
    </w:p>
    <w:p>
      <w:pPr>
        <w:numPr>
          <w:ilvl w:val="0"/>
          <w:numId w:val="1131"/>
        </w:numPr>
        <w:pStyle w:val="Compact"/>
      </w:pPr>
      <w:r>
        <w:t xml:space="preserve">Include a title for your PcOA plot</w:t>
      </w:r>
    </w:p>
    <w:p>
      <w:pPr>
        <w:numPr>
          <w:ilvl w:val="0"/>
          <w:numId w:val="1131"/>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Paste your metabolite plot(s)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Which metabolite did you choose to show and why?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Are samples of the same metabolite level similar to each other?</w:t>
            </w:r>
          </w:p>
        </w:tc>
      </w:tr>
      <w:tr>
        <w:tc>
          <w:tcPr/>
          <w:p>
            <w:pPr>
              <w:pStyle w:val="Compact"/>
              <w:jc w:val="left"/>
            </w:pPr>
          </w:p>
        </w:tc>
      </w:tr>
    </w:tbl>
    <w:p>
      <w:pPr>
        <w:pStyle w:val="BodyText"/>
      </w:pPr>
    </w:p>
    <w:bookmarkEnd w:id="311"/>
    <w:bookmarkStart w:id="312"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the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32"/>
        </w:numPr>
        <w:pStyle w:val="Compact"/>
      </w:pPr>
      <w:r>
        <w:t xml:space="preserve">Subset data - by the diet</w:t>
      </w:r>
      <w:r>
        <w:t xml:space="preserve"> </w:t>
      </w:r>
      <w:r>
        <w:t xml:space="preserve">“</w:t>
      </w:r>
      <w:r>
        <w:t xml:space="preserve">HD</w:t>
      </w:r>
      <w:r>
        <w:t xml:space="preserve">”</w:t>
      </w:r>
    </w:p>
    <w:p>
      <w:pPr>
        <w:numPr>
          <w:ilvl w:val="0"/>
          <w:numId w:val="1132"/>
        </w:numPr>
        <w:pStyle w:val="Compact"/>
      </w:pPr>
      <w:r>
        <w:t xml:space="preserve">Ordinate - misoHD</w:t>
      </w:r>
    </w:p>
    <w:p>
      <w:pPr>
        <w:numPr>
          <w:ilvl w:val="0"/>
          <w:numId w:val="1132"/>
        </w:numPr>
        <w:pStyle w:val="Compact"/>
      </w:pPr>
      <w:r>
        <w:t xml:space="preserve">Color - by your selected metabolite from part 3</w:t>
      </w:r>
    </w:p>
    <w:p>
      <w:pPr>
        <w:numPr>
          <w:ilvl w:val="0"/>
          <w:numId w:val="1132"/>
        </w:numPr>
        <w:pStyle w:val="Compact"/>
      </w:pPr>
      <w:r>
        <w:t xml:space="preserve">Include a title for your PcOA plot</w:t>
      </w:r>
    </w:p>
    <w:p>
      <w:pPr>
        <w:numPr>
          <w:ilvl w:val="0"/>
          <w:numId w:val="1132"/>
        </w:numPr>
        <w:pStyle w:val="Compact"/>
      </w:pPr>
      <w:r>
        <w:t xml:space="preserve">Use the following code as a template:</w:t>
      </w:r>
    </w:p>
    <w:p>
      <w:pPr>
        <w:pStyle w:val="SourceCode"/>
      </w:pPr>
      <w:r>
        <w:rPr>
          <w:rStyle w:val="CommentTok"/>
        </w:rPr>
        <w:t xml:space="preserve">#Subset only “HD” timepoint from your miso data, creating a new phyloseq object called “misoHD”</w:t>
      </w:r>
      <w:r>
        <w:br/>
      </w: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 </w:t>
      </w:r>
      <w:r>
        <w:br/>
      </w:r>
      <w:r>
        <w:br/>
      </w:r>
      <w:r>
        <w:rPr>
          <w:rStyle w:val="CommentTok"/>
        </w:rPr>
        <w:t xml:space="preserve">#Ordinate using only “HD” subset, creating a new ordination matrix called “pcoa.misoHD”</w:t>
      </w:r>
      <w:r>
        <w:br/>
      </w: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#Make a PCoA plot using your  “HD” subset.</w:t>
      </w:r>
      <w:r>
        <w:br/>
      </w: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4A-1. Paste your plot below for HD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4A-2 Are samples of the same metabolite level similar to each other considering only samples from the HD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4A-3 Has the relationship between the metabolite and samples changed within the HD diet compared to the entire dataset? (ex. Have any new patterns emerged or disappeared?)</w:t>
            </w:r>
          </w:p>
        </w:tc>
      </w:tr>
      <w:tr>
        <w:tc>
          <w:tcPr/>
          <w:p>
            <w:pPr>
              <w:pStyle w:val="Compact"/>
              <w:jc w:val="left"/>
            </w:pPr>
          </w:p>
        </w:tc>
      </w:tr>
    </w:tbl>
    <w:p>
      <w:pPr>
        <w:pStyle w:val="BodyText"/>
      </w:pPr>
      <w:r>
        <w:rPr>
          <w:bCs/>
          <w:b/>
        </w:rPr>
        <w:t xml:space="preserve">Step 4B. Repeat the analysis on only the BD diet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33"/>
        </w:numPr>
        <w:pStyle w:val="Compact"/>
      </w:pPr>
      <w:r>
        <w:t xml:space="preserve">Subset data - by the diet</w:t>
      </w:r>
      <w:r>
        <w:t xml:space="preserve"> </w:t>
      </w:r>
      <w:r>
        <w:t xml:space="preserve">“</w:t>
      </w:r>
      <w:r>
        <w:t xml:space="preserve">BD</w:t>
      </w:r>
      <w:r>
        <w:t xml:space="preserve">”</w:t>
      </w:r>
    </w:p>
    <w:p>
      <w:pPr>
        <w:numPr>
          <w:ilvl w:val="0"/>
          <w:numId w:val="1133"/>
        </w:numPr>
        <w:pStyle w:val="Compact"/>
      </w:pPr>
      <w:r>
        <w:t xml:space="preserve">Ordinate - misoBD</w:t>
      </w:r>
    </w:p>
    <w:p>
      <w:pPr>
        <w:numPr>
          <w:ilvl w:val="0"/>
          <w:numId w:val="1133"/>
        </w:numPr>
        <w:pStyle w:val="Compact"/>
      </w:pPr>
      <w:r>
        <w:t xml:space="preserve">Color - by your selected metabolite from part 3</w:t>
      </w:r>
    </w:p>
    <w:p>
      <w:pPr>
        <w:numPr>
          <w:ilvl w:val="0"/>
          <w:numId w:val="1133"/>
        </w:numPr>
        <w:pStyle w:val="Compact"/>
      </w:pPr>
      <w:r>
        <w:t xml:space="preserve">Include a title for your PcOA plot</w:t>
      </w:r>
    </w:p>
    <w:p>
      <w:pPr>
        <w:numPr>
          <w:ilvl w:val="0"/>
          <w:numId w:val="1133"/>
        </w:numPr>
        <w:pStyle w:val="Compact"/>
      </w:pPr>
      <w:r>
        <w:t xml:space="preserve">Use the code below as a template.</w:t>
      </w:r>
    </w:p>
    <w:p>
      <w:pPr>
        <w:pStyle w:val="SourceCode"/>
      </w:pPr>
      <w:r>
        <w:rPr>
          <w:rStyle w:val="NormalTok"/>
        </w:rPr>
        <w:t xml:space="preserve">misoBD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NormalTok"/>
        </w:rPr>
        <w:t xml:space="preserve">pcoa.misoBD </w:t>
      </w:r>
      <w:r>
        <w:rPr>
          <w:rStyle w:val="OtherTok"/>
        </w:rPr>
        <w:t xml:space="preserve">&lt;-</w:t>
      </w:r>
      <w:r>
        <w:rPr>
          <w:rStyle w:val="NormalTok"/>
        </w:rPr>
        <w:t xml:space="preserve"> </w:t>
      </w:r>
      <w:r>
        <w:rPr>
          <w:rStyle w:val="FunctionTok"/>
        </w:rPr>
        <w:t xml:space="preserve">ordinate</w:t>
      </w:r>
      <w:r>
        <w:rPr>
          <w:rStyle w:val="NormalTok"/>
        </w:rPr>
        <w:t xml:space="preserve">(misoBD,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(misoBD, pcoa.misoBD,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Paste your plot below for BD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4B-2 Are samples of the same metabolite level similar to each other considering only samples from the BD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4B-3 Has the relationship between the metabolite and samples changed within the BD diet compared to the entire dataset? (ex. Have any new patterns emerged or disappeared?)</w:t>
            </w:r>
          </w:p>
        </w:tc>
      </w:tr>
      <w:tr>
        <w:tc>
          <w:tcPr/>
          <w:p>
            <w:pPr>
              <w:pStyle w:val="Compact"/>
              <w:jc w:val="left"/>
            </w:pPr>
          </w:p>
        </w:tc>
      </w:tr>
    </w:tbl>
    <w:bookmarkEnd w:id="312"/>
    <w:bookmarkStart w:id="315" w:name="footnotes-12"/>
    <w:p>
      <w:pPr>
        <w:pStyle w:val="Heading3"/>
      </w:pPr>
      <w:r>
        <w:rPr>
          <w:rStyle w:val="SectionNumber"/>
        </w:rPr>
        <w:t xml:space="preserve">9.5.5</w:t>
      </w:r>
      <w:r>
        <w:tab/>
      </w:r>
      <w:r>
        <w:t xml:space="preserve">Footnotes</w:t>
      </w:r>
    </w:p>
    <w:bookmarkStart w:id="313" w:name="resources-11"/>
    <w:p>
      <w:pPr>
        <w:pStyle w:val="Heading4"/>
      </w:pPr>
      <w:r>
        <w:rPr>
          <w:rStyle w:val="SectionNumber"/>
        </w:rPr>
        <w:t xml:space="preserve">9.5.5.1</w:t>
      </w:r>
      <w:r>
        <w:tab/>
      </w:r>
      <w:r>
        <w:t xml:space="preserve">Resources</w:t>
      </w:r>
    </w:p>
    <w:p>
      <w:pPr>
        <w:numPr>
          <w:ilvl w:val="0"/>
          <w:numId w:val="1134"/>
        </w:numPr>
        <w:pStyle w:val="Compact"/>
      </w:pPr>
      <w:hyperlink r:id="rId295">
        <w:r>
          <w:rPr>
            <w:rStyle w:val="Hyperlink"/>
          </w:rPr>
          <w:t xml:space="preserve">Google Doc</w:t>
        </w:r>
      </w:hyperlink>
    </w:p>
    <w:p>
      <w:pPr>
        <w:numPr>
          <w:ilvl w:val="0"/>
          <w:numId w:val="1134"/>
        </w:numPr>
        <w:pStyle w:val="Compact"/>
      </w:pPr>
      <w:hyperlink r:id="rId238">
        <w:r>
          <w:rPr>
            <w:rStyle w:val="Hyperlink"/>
          </w:rPr>
          <w:t xml:space="preserve">16S rRNA R Quick Reference</w:t>
        </w:r>
      </w:hyperlink>
    </w:p>
    <w:bookmarkEnd w:id="313"/>
    <w:bookmarkStart w:id="314" w:name="contributions-and-affiliations-11"/>
    <w:p>
      <w:pPr>
        <w:pStyle w:val="Heading4"/>
      </w:pPr>
      <w:r>
        <w:rPr>
          <w:rStyle w:val="SectionNumber"/>
        </w:rPr>
        <w:t xml:space="preserve">9.5.5.2</w:t>
      </w:r>
      <w:r>
        <w:tab/>
      </w:r>
      <w:r>
        <w:t xml:space="preserve">Contributions and affiliations</w:t>
      </w:r>
    </w:p>
    <w:p>
      <w:pPr>
        <w:numPr>
          <w:ilvl w:val="0"/>
          <w:numId w:val="1135"/>
        </w:numPr>
        <w:pStyle w:val="Compact"/>
      </w:pPr>
      <w:r>
        <w:t xml:space="preserve">Valeriya Gaysinskaya, Johns Hopkins University</w:t>
      </w:r>
    </w:p>
    <w:p>
      <w:pPr>
        <w:numPr>
          <w:ilvl w:val="0"/>
          <w:numId w:val="1135"/>
        </w:numPr>
        <w:pStyle w:val="Compact"/>
      </w:pPr>
      <w:r>
        <w:t xml:space="preserve">Gauri Paul, Clovis Community College</w:t>
      </w:r>
    </w:p>
    <w:p>
      <w:pPr>
        <w:numPr>
          <w:ilvl w:val="0"/>
          <w:numId w:val="1135"/>
        </w:numPr>
        <w:pStyle w:val="Compact"/>
      </w:pPr>
      <w:r>
        <w:t xml:space="preserve">Frederick Tan, Johns Hopkins University</w:t>
      </w:r>
    </w:p>
    <w:p>
      <w:pPr>
        <w:numPr>
          <w:ilvl w:val="0"/>
          <w:numId w:val="1135"/>
        </w:numPr>
        <w:pStyle w:val="Compact"/>
      </w:pPr>
      <w:r>
        <w:t xml:space="preserve">Sayumi York, Notre Dame of Maryland University</w:t>
      </w:r>
    </w:p>
    <w:bookmarkEnd w:id="314"/>
    <w:bookmarkEnd w:id="315"/>
    <w:bookmarkEnd w:id="316"/>
    <w:bookmarkStart w:id="323"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317"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36"/>
        </w:numPr>
      </w:pPr>
      <w:r>
        <w:t xml:space="preserve">Design - is based on gender (no double quotes)</w:t>
      </w:r>
    </w:p>
    <w:p>
      <w:pPr>
        <w:numPr>
          <w:ilvl w:val="0"/>
          <w:numId w:val="1136"/>
        </w:numPr>
      </w:pPr>
      <w:r>
        <w:t xml:space="preserve">Groups to compare - females, F and males, M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SourceCode"/>
      </w:pP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Give an example of a differentially abundant ASVs that was significantly higher in females than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3A-4. Look up this microbe. What function does it serve in the human gut, and how might its abundance be connected to gender?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3A-5. Give an example of a differentially abundant ASVs that was significantly higher in males than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3A-6. Look up this microbe. What function does it serve in the human gut, and how might its abundance be connected to gender?</w:t>
            </w:r>
          </w:p>
        </w:tc>
      </w:tr>
      <w:tr>
        <w:tc>
          <w:tcPr/>
          <w:p>
            <w:pPr>
              <w:pStyle w:val="Compact"/>
              <w:jc w:val="left"/>
            </w:pPr>
          </w:p>
        </w:tc>
      </w:tr>
    </w:tbl>
    <w:bookmarkEnd w:id="317"/>
    <w:bookmarkStart w:id="318"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7"/>
        </w:numPr>
        <w:pStyle w:val="Compact"/>
      </w:pPr>
      <w:r>
        <w:t xml:space="preserve">Subset phyloseq object to only include younger individuals (age &lt; 50)</w:t>
      </w:r>
    </w:p>
    <w:p>
      <w:pPr>
        <w:numPr>
          <w:ilvl w:val="0"/>
          <w:numId w:val="1137"/>
        </w:numPr>
        <w:pStyle w:val="Compact"/>
      </w:pPr>
      <w:r>
        <w:t xml:space="preserve">For DESeq2 analysis, keep the design the same as in part A - based on gender</w:t>
      </w:r>
    </w:p>
    <w:p>
      <w:pPr>
        <w:numPr>
          <w:ilvl w:val="0"/>
          <w:numId w:val="1137"/>
        </w:numPr>
        <w:pStyle w:val="Compact"/>
      </w:pPr>
      <w:r>
        <w:t xml:space="preserve">Groups to compare: females (F) and males (M, baseline)</w:t>
      </w:r>
    </w:p>
    <w:p>
      <w:pPr>
        <w:numPr>
          <w:ilvl w:val="0"/>
          <w:numId w:val="1137"/>
        </w:numPr>
        <w:pStyle w:val="Compact"/>
      </w:pPr>
      <w:r>
        <w:t xml:space="preserve">Plot Phylum on the X-axis and color by Class</w:t>
      </w:r>
    </w:p>
    <w:p>
      <w:pPr>
        <w:numPr>
          <w:ilvl w:val="0"/>
          <w:numId w:val="1137"/>
        </w:numPr>
        <w:pStyle w:val="Compact"/>
      </w:pPr>
      <w:r>
        <w:t xml:space="preserve">Use template code below:</w:t>
      </w:r>
    </w:p>
    <w:p>
      <w:pPr>
        <w:pStyle w:val="SourceCode"/>
      </w:pPr>
      <w:r>
        <w:rPr>
          <w:rStyle w:val="CommentTok"/>
        </w:rPr>
        <w:t xml:space="preserve"># STEP 1: subset by age &lt; 50</w:t>
      </w:r>
      <w:r>
        <w:br/>
      </w: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3B-2. How many differentially abundant ASVs were identified?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3B-3. Give an example of a differentially abundant ASVs that was significantly higher in younger females than younger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3B-4. Give an example of a differentially abundant ASVs that was significantly higher in younger males than younger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3B-5. Compared to the overall dataset, do younger individuals have more or less differentially abundant microbes between genders?</w:t>
            </w:r>
          </w:p>
        </w:tc>
      </w:tr>
      <w:tr>
        <w:tc>
          <w:tcPr/>
          <w:p>
            <w:pPr>
              <w:pStyle w:val="Compact"/>
              <w:jc w:val="left"/>
            </w:pPr>
          </w:p>
        </w:tc>
      </w:tr>
    </w:tbl>
    <w:bookmarkEnd w:id="318"/>
    <w:bookmarkStart w:id="319"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p>
      <w:pPr>
        <w:numPr>
          <w:ilvl w:val="0"/>
          <w:numId w:val="1138"/>
        </w:numPr>
        <w:pStyle w:val="Compact"/>
      </w:pPr>
      <w:r>
        <w:t xml:space="preserve">You can use template code below:</w:t>
      </w:r>
    </w:p>
    <w:p>
      <w:pPr>
        <w:pStyle w:val="SourceCode"/>
      </w:pPr>
      <w:r>
        <w:rPr>
          <w:rStyle w:val="CommentTok"/>
        </w:rPr>
        <w:t xml:space="preserve"># STEP 1: subset by age &gt;=  50</w:t>
      </w:r>
      <w:r>
        <w:br/>
      </w:r>
      <w:r>
        <w:rPr>
          <w:rStyle w:val="NormalTok"/>
        </w:rPr>
        <w:t xml:space="preserve">ageB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NormalTok"/>
        </w:rPr>
        <w:t xml:space="preserve"> </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(ageB,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3C-3. Compared to the overall dataset, do older individuals have more or less differentially abundant microbes between genders?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3C-4. Compare all the plots you have made. Give a specific example of one difference you see.</w:t>
            </w:r>
          </w:p>
        </w:tc>
      </w:tr>
      <w:tr>
        <w:tc>
          <w:tcPr/>
          <w:p>
            <w:pPr>
              <w:pStyle w:val="Compact"/>
              <w:jc w:val="left"/>
            </w:pPr>
          </w:p>
        </w:tc>
      </w:tr>
    </w:tbl>
    <w:bookmarkEnd w:id="319"/>
    <w:bookmarkStart w:id="322" w:name="footnotes-13"/>
    <w:p>
      <w:pPr>
        <w:pStyle w:val="Heading3"/>
      </w:pPr>
      <w:r>
        <w:rPr>
          <w:rStyle w:val="SectionNumber"/>
        </w:rPr>
        <w:t xml:space="preserve">9.6.4</w:t>
      </w:r>
      <w:r>
        <w:tab/>
      </w:r>
      <w:r>
        <w:t xml:space="preserve">Footnotes</w:t>
      </w:r>
    </w:p>
    <w:bookmarkStart w:id="320" w:name="resources-12"/>
    <w:p>
      <w:pPr>
        <w:pStyle w:val="Heading4"/>
      </w:pPr>
      <w:r>
        <w:rPr>
          <w:rStyle w:val="SectionNumber"/>
        </w:rPr>
        <w:t xml:space="preserve">9.6.4.1</w:t>
      </w:r>
      <w:r>
        <w:tab/>
      </w:r>
      <w:r>
        <w:t xml:space="preserve">Resources</w:t>
      </w:r>
    </w:p>
    <w:p>
      <w:pPr>
        <w:numPr>
          <w:ilvl w:val="0"/>
          <w:numId w:val="1139"/>
        </w:numPr>
        <w:pStyle w:val="Compact"/>
      </w:pPr>
      <w:hyperlink r:id="rId295">
        <w:r>
          <w:rPr>
            <w:rStyle w:val="Hyperlink"/>
          </w:rPr>
          <w:t xml:space="preserve">Google Doc</w:t>
        </w:r>
      </w:hyperlink>
    </w:p>
    <w:p>
      <w:pPr>
        <w:numPr>
          <w:ilvl w:val="0"/>
          <w:numId w:val="1139"/>
        </w:numPr>
        <w:pStyle w:val="Compact"/>
      </w:pPr>
      <w:hyperlink r:id="rId238">
        <w:r>
          <w:rPr>
            <w:rStyle w:val="Hyperlink"/>
          </w:rPr>
          <w:t xml:space="preserve">16S rRNA R Quick Reference</w:t>
        </w:r>
      </w:hyperlink>
    </w:p>
    <w:bookmarkEnd w:id="320"/>
    <w:bookmarkStart w:id="321" w:name="contributions-and-affiliations-12"/>
    <w:p>
      <w:pPr>
        <w:pStyle w:val="Heading4"/>
      </w:pPr>
      <w:r>
        <w:rPr>
          <w:rStyle w:val="SectionNumber"/>
        </w:rPr>
        <w:t xml:space="preserve">9.6.4.2</w:t>
      </w:r>
      <w:r>
        <w:tab/>
      </w:r>
      <w:r>
        <w:t xml:space="preserve">Contributions and affiliations</w:t>
      </w:r>
    </w:p>
    <w:p>
      <w:pPr>
        <w:numPr>
          <w:ilvl w:val="0"/>
          <w:numId w:val="1140"/>
        </w:numPr>
        <w:pStyle w:val="Compact"/>
      </w:pPr>
      <w:r>
        <w:t xml:space="preserve">Valeriya Gaysinskaya, Johns Hopkins University</w:t>
      </w:r>
    </w:p>
    <w:p>
      <w:pPr>
        <w:numPr>
          <w:ilvl w:val="0"/>
          <w:numId w:val="1140"/>
        </w:numPr>
        <w:pStyle w:val="Compact"/>
      </w:pPr>
      <w:r>
        <w:t xml:space="preserve">Gauri Paul, Clovis Community College</w:t>
      </w:r>
    </w:p>
    <w:p>
      <w:pPr>
        <w:numPr>
          <w:ilvl w:val="0"/>
          <w:numId w:val="1140"/>
        </w:numPr>
        <w:pStyle w:val="Compact"/>
      </w:pPr>
      <w:r>
        <w:t xml:space="preserve">Frederick Tan, Johns Hopkins University</w:t>
      </w:r>
    </w:p>
    <w:p>
      <w:pPr>
        <w:numPr>
          <w:ilvl w:val="0"/>
          <w:numId w:val="1140"/>
        </w:numPr>
        <w:pStyle w:val="Compact"/>
      </w:pPr>
      <w:r>
        <w:t xml:space="preserve">Sayumi York, Notre Dame of Maryland University</w:t>
      </w:r>
    </w:p>
    <w:bookmarkEnd w:id="321"/>
    <w:bookmarkEnd w:id="322"/>
    <w:bookmarkEnd w:id="323"/>
    <w:bookmarkStart w:id="330"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41"/>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24"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Step 1A. Plot alpha diversity based on age for all dietary groups, and then for BD, HD and WO.</w:t>
      </w:r>
    </w:p>
    <w:p>
      <w:pPr>
        <w:pStyle w:val="BodyText"/>
      </w:pPr>
      <w:r>
        <w:t xml:space="preserve">Plot alpha diversity based on age for all dietary groups.**</w:t>
      </w:r>
    </w:p>
    <w:p>
      <w:pPr>
        <w:numPr>
          <w:ilvl w:val="0"/>
          <w:numId w:val="1142"/>
        </w:numPr>
        <w:pStyle w:val="Compact"/>
      </w:pPr>
      <w:r>
        <w:t xml:space="preserve">Subset data - None</w:t>
      </w:r>
    </w:p>
    <w:p>
      <w:pPr>
        <w:numPr>
          <w:ilvl w:val="0"/>
          <w:numId w:val="1142"/>
        </w:numPr>
        <w:pStyle w:val="Compact"/>
      </w:pPr>
      <w:r>
        <w:t xml:space="preserve">age is on the x-axis</w:t>
      </w:r>
    </w:p>
    <w:p>
      <w:pPr>
        <w:numPr>
          <w:ilvl w:val="0"/>
          <w:numId w:val="1142"/>
        </w:numPr>
        <w:pStyle w:val="Compact"/>
      </w:pPr>
      <w:r>
        <w:t xml:space="preserve">Color is by subject</w:t>
      </w:r>
    </w:p>
    <w:p>
      <w:pPr>
        <w:numPr>
          <w:ilvl w:val="0"/>
          <w:numId w:val="114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alpha diversity change in value with increasing age (overall alpha diversity measure) ?</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alpha diversity grow more varied between individuals with increasing age (are points less clustered with increasing age) ?</w:t>
            </w:r>
          </w:p>
        </w:tc>
      </w:tr>
      <w:tr>
        <w:tc>
          <w:tcPr/>
          <w:p>
            <w:pPr>
              <w:pStyle w:val="Compact"/>
              <w:jc w:val="left"/>
            </w:pPr>
          </w:p>
        </w:tc>
      </w:tr>
    </w:tbl>
    <w:p>
      <w:pPr>
        <w:pStyle w:val="BodyText"/>
      </w:pPr>
      <w:r>
        <w:rPr>
          <w:bCs/>
          <w:b/>
        </w:rPr>
        <w:t xml:space="preserve">Step 1B. Plot alpha diversity based on age for BD diet only.</w:t>
      </w:r>
    </w:p>
    <w:p>
      <w:pPr>
        <w:pStyle w:val="BodyText"/>
      </w:pPr>
      <w:r>
        <w:t xml:space="preserve">Plot alpha diversity based on age for BD diet only.</w:t>
      </w:r>
    </w:p>
    <w:p>
      <w:pPr>
        <w:numPr>
          <w:ilvl w:val="0"/>
          <w:numId w:val="1143"/>
        </w:numPr>
        <w:pStyle w:val="Compact"/>
      </w:pPr>
      <w:r>
        <w:t xml:space="preserve">Subset data - diet BD</w:t>
      </w:r>
    </w:p>
    <w:p>
      <w:pPr>
        <w:numPr>
          <w:ilvl w:val="0"/>
          <w:numId w:val="1143"/>
        </w:numPr>
        <w:pStyle w:val="Compact"/>
      </w:pPr>
      <w:r>
        <w:t xml:space="preserve">age is on the x-axis</w:t>
      </w:r>
    </w:p>
    <w:p>
      <w:pPr>
        <w:numPr>
          <w:ilvl w:val="0"/>
          <w:numId w:val="1143"/>
        </w:numPr>
        <w:pStyle w:val="Compact"/>
      </w:pPr>
      <w:r>
        <w:t xml:space="preserve">Color is by subject</w:t>
      </w:r>
    </w:p>
    <w:p>
      <w:pPr>
        <w:numPr>
          <w:ilvl w:val="0"/>
          <w:numId w:val="114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Did the relationship between age and alpha diversity change when only looking at the BD diet data points? Explain your answer by describing the trend or lack thereof in the graph.</w:t>
            </w:r>
            <w:r>
              <w:rPr>
                <w:bCs/>
                <w:b/>
              </w:rPr>
              <w:t xml:space="preserve"> </w:t>
            </w:r>
          </w:p>
        </w:tc>
      </w:tr>
      <w:tr>
        <w:tc>
          <w:tcPr/>
          <w:p>
            <w:pPr>
              <w:pStyle w:val="Compact"/>
              <w:jc w:val="left"/>
            </w:pPr>
          </w:p>
        </w:tc>
      </w:tr>
    </w:tbl>
    <w:p>
      <w:pPr>
        <w:pStyle w:val="BodyText"/>
      </w:pPr>
      <w:r>
        <w:rPr>
          <w:bCs/>
          <w:b/>
        </w:rPr>
        <w:t xml:space="preserve">Step 1C. Plot alpha diversity based on age for HD diet only.</w:t>
      </w:r>
    </w:p>
    <w:p>
      <w:pPr>
        <w:numPr>
          <w:ilvl w:val="0"/>
          <w:numId w:val="1144"/>
        </w:numPr>
        <w:pStyle w:val="Compact"/>
      </w:pPr>
      <w:r>
        <w:t xml:space="preserve">Subset data - diet HD</w:t>
      </w:r>
    </w:p>
    <w:p>
      <w:pPr>
        <w:numPr>
          <w:ilvl w:val="0"/>
          <w:numId w:val="1144"/>
        </w:numPr>
        <w:pStyle w:val="Compact"/>
      </w:pPr>
      <w:r>
        <w:t xml:space="preserve">age is on the x-axis</w:t>
      </w:r>
    </w:p>
    <w:p>
      <w:pPr>
        <w:numPr>
          <w:ilvl w:val="0"/>
          <w:numId w:val="1144"/>
        </w:numPr>
        <w:pStyle w:val="Compact"/>
      </w:pPr>
      <w:r>
        <w:t xml:space="preserve">Color is by subject</w:t>
      </w:r>
    </w:p>
    <w:p>
      <w:pPr>
        <w:numPr>
          <w:ilvl w:val="0"/>
          <w:numId w:val="1144"/>
        </w:numPr>
        <w:pStyle w:val="Compact"/>
      </w:pPr>
      <w:r>
        <w:t xml:space="preserve">Use the following code as a template:</w:t>
      </w:r>
    </w:p>
    <w:p>
      <w:pPr>
        <w:pStyle w:val="SourceCode"/>
      </w:pPr>
      <w:r>
        <w:rPr>
          <w:rStyle w:val="CommentTok"/>
        </w:rPr>
        <w:t xml:space="preserve">#Step1: Subset data for HD only</w:t>
      </w:r>
      <w:r>
        <w:br/>
      </w:r>
      <w:r>
        <w:rPr>
          <w:rStyle w:val="NormalTok"/>
        </w:rPr>
        <w:t xml:space="preserve">miso_counts_HD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(miso_counts_HD,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Did the relationship between age and alpha diversity change when only looking at the HD diet data points? Explain your answer by describing the trend or lack thereof in the graph.</w:t>
            </w:r>
          </w:p>
        </w:tc>
      </w:tr>
      <w:tr>
        <w:tc>
          <w:tcPr/>
          <w:p>
            <w:pPr>
              <w:pStyle w:val="Compact"/>
              <w:jc w:val="left"/>
            </w:pPr>
          </w:p>
        </w:tc>
      </w:tr>
    </w:tbl>
    <w:p>
      <w:pPr>
        <w:pStyle w:val="BodyText"/>
      </w:pPr>
      <w:r>
        <w:rPr>
          <w:bCs/>
          <w:b/>
        </w:rPr>
        <w:t xml:space="preserve">1D-1. Plot alpha diversity based on age for WO diet only.</w:t>
      </w:r>
    </w:p>
    <w:p>
      <w:pPr>
        <w:numPr>
          <w:ilvl w:val="0"/>
          <w:numId w:val="1145"/>
        </w:numPr>
        <w:pStyle w:val="Compact"/>
      </w:pPr>
      <w:r>
        <w:t xml:space="preserve">Subset data - diet WO</w:t>
      </w:r>
    </w:p>
    <w:p>
      <w:pPr>
        <w:numPr>
          <w:ilvl w:val="0"/>
          <w:numId w:val="1145"/>
        </w:numPr>
        <w:pStyle w:val="Compact"/>
      </w:pPr>
      <w:r>
        <w:t xml:space="preserve">age is on the x-axis</w:t>
      </w:r>
    </w:p>
    <w:p>
      <w:pPr>
        <w:numPr>
          <w:ilvl w:val="0"/>
          <w:numId w:val="1145"/>
        </w:numPr>
        <w:pStyle w:val="Compact"/>
      </w:pPr>
      <w:r>
        <w:t xml:space="preserve">Color is by subject</w:t>
      </w:r>
    </w:p>
    <w:p>
      <w:pPr>
        <w:numPr>
          <w:ilvl w:val="0"/>
          <w:numId w:val="1145"/>
        </w:numPr>
        <w:pStyle w:val="Compact"/>
      </w:pPr>
      <w:r>
        <w:t xml:space="preserve">Use the following code as a template:</w:t>
      </w:r>
    </w:p>
    <w:p>
      <w:pPr>
        <w:pStyle w:val="SourceCode"/>
      </w:pPr>
      <w:r>
        <w:rPr>
          <w:rStyle w:val="CommentTok"/>
        </w:rPr>
        <w:t xml:space="preserve">#Step1: Subset data for WO only</w:t>
      </w:r>
      <w:r>
        <w:br/>
      </w:r>
      <w:r>
        <w:rPr>
          <w:rStyle w:val="NormalTok"/>
        </w:rPr>
        <w:t xml:space="preserve">miso_counts_WO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(fill </w:t>
      </w:r>
      <w:r>
        <w:rPr>
          <w:rStyle w:val="ControlFlowTok"/>
        </w:rPr>
        <w:t xml:space="preserve">in</w:t>
      </w:r>
      <w:r>
        <w:rPr>
          <w:rStyle w:val="NormalTok"/>
        </w:rPr>
        <w:t xml:space="preserve"> the blank,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Did the relationship between age and alpha diversity change when only looking at the WO diet data points? Explain your answer by describing the trend or lack thereof in the graph. Remember, the WO only has half as many datapoints compared to the BD and HD since there is only 1 WO timepoint (versus 2 for BD and HD).</w:t>
            </w:r>
          </w:p>
        </w:tc>
      </w:tr>
      <w:tr>
        <w:tc>
          <w:tcPr/>
          <w:p>
            <w:pPr>
              <w:pStyle w:val="Compact"/>
              <w:jc w:val="left"/>
            </w:pPr>
          </w:p>
        </w:tc>
      </w:tr>
    </w:tbl>
    <w:bookmarkEnd w:id="324"/>
    <w:bookmarkStart w:id="325" w:name="X20c3c163d6a7429e4dd3bf5744dda10e0814627"/>
    <w:p>
      <w:pPr>
        <w:pStyle w:val="Heading3"/>
      </w:pPr>
      <w:r>
        <w:rPr>
          <w:rStyle w:val="SectionNumber"/>
        </w:rPr>
        <w:t xml:space="preserve">9.7.2</w:t>
      </w:r>
      <w:r>
        <w:tab/>
      </w:r>
      <w:r>
        <w:t xml:space="preserve">Step 2. Perform differential abundance analysis comparing HD to BD for the population in general, and then for older individuals specifically.</w:t>
      </w:r>
    </w:p>
    <w:p>
      <w:pPr>
        <w:pStyle w:val="FirstParagraph"/>
      </w:pPr>
      <w:r>
        <w:rPr>
          <w:bCs/>
          <w:b/>
        </w:rPr>
        <w:t xml:space="preserve">Step 2A. Perform differential abundance analysis between HD and BD.</w:t>
      </w:r>
    </w:p>
    <w:p>
      <w:pPr>
        <w:numPr>
          <w:ilvl w:val="0"/>
          <w:numId w:val="1146"/>
        </w:numPr>
      </w:pPr>
      <w:r>
        <w:t xml:space="preserve">Design - is based on diet (no double quotes)</w:t>
      </w:r>
    </w:p>
    <w:p>
      <w:pPr>
        <w:numPr>
          <w:ilvl w:val="0"/>
          <w:numId w:val="1146"/>
        </w:numPr>
      </w:pPr>
      <w:r>
        <w:t xml:space="preserve">Groups to compare - HD and BD (baseline)</w:t>
      </w:r>
    </w:p>
    <w:p>
      <w:pPr>
        <w:numPr>
          <w:ilvl w:val="0"/>
          <w:numId w:val="1146"/>
        </w:numPr>
      </w:pPr>
      <w:r>
        <w:t xml:space="preserve">Plot Phylum on the X-axis and color by Class</w:t>
      </w:r>
    </w:p>
    <w:p>
      <w:pPr>
        <w:numPr>
          <w:ilvl w:val="0"/>
          <w:numId w:val="1146"/>
        </w:numPr>
      </w:pPr>
      <w:r>
        <w:t xml:space="preserve">Make sure your graph has a title that includes the comparison you are making (ex. WO vs HD)</w:t>
      </w:r>
    </w:p>
    <w:p>
      <w:pPr>
        <w:numPr>
          <w:ilvl w:val="0"/>
          <w:numId w:val="114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6"/>
        </w:numPr>
      </w:pPr>
      <w:r>
        <w:t xml:space="preserve">Use the code below as a template:</w:t>
      </w:r>
    </w:p>
    <w:p>
      <w:pPr>
        <w:pStyle w:val="SourceCode"/>
      </w:pPr>
      <w:r>
        <w:rPr>
          <w:rStyle w:val="CommentTok"/>
        </w:rPr>
        <w:t xml:space="preserve"># STEP 1: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Did a change in diet from BD to HD cause there to be a lot of changes in microbe abundance?</w:t>
            </w:r>
          </w:p>
        </w:tc>
      </w:tr>
      <w:tr>
        <w:tc>
          <w:tcPr/>
          <w:p>
            <w:pPr>
              <w:pStyle w:val="Compact"/>
              <w:jc w:val="left"/>
            </w:pPr>
          </w:p>
        </w:tc>
      </w:tr>
    </w:tbl>
    <w:bookmarkEnd w:id="325"/>
    <w:bookmarkStart w:id="326"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47"/>
        </w:numPr>
      </w:pPr>
      <w:r>
        <w:t xml:space="preserve">Subset data - older age (&gt; 50 yo)</w:t>
      </w:r>
    </w:p>
    <w:p>
      <w:pPr>
        <w:numPr>
          <w:ilvl w:val="0"/>
          <w:numId w:val="1147"/>
        </w:numPr>
      </w:pPr>
      <w:r>
        <w:t xml:space="preserve">Design - is based on diet (no double quotes)</w:t>
      </w:r>
    </w:p>
    <w:p>
      <w:pPr>
        <w:numPr>
          <w:ilvl w:val="0"/>
          <w:numId w:val="1147"/>
        </w:numPr>
      </w:pPr>
      <w:r>
        <w:t xml:space="preserve">Groups to compare - HD and BD (baseline)</w:t>
      </w:r>
    </w:p>
    <w:p>
      <w:pPr>
        <w:numPr>
          <w:ilvl w:val="0"/>
          <w:numId w:val="1147"/>
        </w:numPr>
      </w:pPr>
      <w:r>
        <w:t xml:space="preserve">Plot Phylum on the X-axis and color by Class</w:t>
      </w:r>
    </w:p>
    <w:p>
      <w:pPr>
        <w:numPr>
          <w:ilvl w:val="0"/>
          <w:numId w:val="1147"/>
        </w:numPr>
      </w:pPr>
      <w:r>
        <w:t xml:space="preserve">Make sure your graph has a title that includes the comparison you are making (ex. WO vs HD)</w:t>
      </w:r>
    </w:p>
    <w:p>
      <w:pPr>
        <w:numPr>
          <w:ilvl w:val="0"/>
          <w:numId w:val="114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7"/>
        </w:numPr>
      </w:pPr>
      <w:r>
        <w:t xml:space="preserve">Use the code below as a template:</w:t>
      </w:r>
    </w:p>
    <w:p>
      <w:pPr>
        <w:pStyle w:val="SourceCode"/>
      </w:pPr>
      <w:r>
        <w:rPr>
          <w:rStyle w:val="CommentTok"/>
        </w:rPr>
        <w:t xml:space="preserve">#First, subset miso_counts object to only include older individuals over age 50</w:t>
      </w:r>
      <w:r>
        <w:br/>
      </w: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r>
        <w:br/>
      </w:r>
      <w:r>
        <w:br/>
      </w:r>
      <w:r>
        <w:rPr>
          <w:rStyle w:val="CommentTok"/>
        </w:rPr>
        <w:t xml:space="preserve"># STEP 1: Convert the phyloseq object to a DESeq2 object and specify experimental design</w:t>
      </w:r>
      <w:r>
        <w:br/>
      </w:r>
      <w:r>
        <w:rPr>
          <w:rStyle w:val="NormalTok"/>
        </w:rPr>
        <w:t xml:space="preserve">DESeq2_subset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comparison_subset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(miso_counts, DESeq2_subset, comparison_subset,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Significant_ASVs_subset</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2B-3. Did a change in diet from BD to HD cause there to be a lot of changes in microbe abundance in older individuals?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2B-4. How do these results compare to the results when we looked at the entire dataset (2A-1)?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2B-5. When this analysis is repeated for a younger population (&lt;=50), 3 differentially abundant ASVs are found. Do you think there is a diet-age interaction? A reminder that an interaction would cause different age groups to react to the change in diet differently.</w:t>
            </w:r>
          </w:p>
        </w:tc>
      </w:tr>
      <w:tr>
        <w:tc>
          <w:tcPr/>
          <w:p>
            <w:pPr>
              <w:pStyle w:val="Compact"/>
              <w:jc w:val="left"/>
            </w:pPr>
          </w:p>
        </w:tc>
      </w:tr>
    </w:tbl>
    <w:bookmarkEnd w:id="326"/>
    <w:bookmarkStart w:id="329" w:name="footnotes-14"/>
    <w:p>
      <w:pPr>
        <w:pStyle w:val="Heading3"/>
      </w:pPr>
      <w:r>
        <w:rPr>
          <w:rStyle w:val="SectionNumber"/>
        </w:rPr>
        <w:t xml:space="preserve">9.7.4</w:t>
      </w:r>
      <w:r>
        <w:tab/>
      </w:r>
      <w:r>
        <w:t xml:space="preserve">Footnotes</w:t>
      </w:r>
    </w:p>
    <w:bookmarkStart w:id="327" w:name="resources-13"/>
    <w:p>
      <w:pPr>
        <w:pStyle w:val="Heading4"/>
      </w:pPr>
      <w:r>
        <w:rPr>
          <w:rStyle w:val="SectionNumber"/>
        </w:rPr>
        <w:t xml:space="preserve">9.7.4.1</w:t>
      </w:r>
      <w:r>
        <w:tab/>
      </w:r>
      <w:r>
        <w:t xml:space="preserve">Resources</w:t>
      </w:r>
    </w:p>
    <w:p>
      <w:pPr>
        <w:numPr>
          <w:ilvl w:val="0"/>
          <w:numId w:val="1148"/>
        </w:numPr>
        <w:pStyle w:val="Compact"/>
      </w:pPr>
      <w:hyperlink r:id="rId295">
        <w:r>
          <w:rPr>
            <w:rStyle w:val="Hyperlink"/>
          </w:rPr>
          <w:t xml:space="preserve">Google Doc</w:t>
        </w:r>
      </w:hyperlink>
    </w:p>
    <w:p>
      <w:pPr>
        <w:numPr>
          <w:ilvl w:val="0"/>
          <w:numId w:val="1148"/>
        </w:numPr>
        <w:pStyle w:val="Compact"/>
      </w:pPr>
      <w:hyperlink r:id="rId238">
        <w:r>
          <w:rPr>
            <w:rStyle w:val="Hyperlink"/>
          </w:rPr>
          <w:t xml:space="preserve">16S rRNA R Quick Reference</w:t>
        </w:r>
      </w:hyperlink>
    </w:p>
    <w:bookmarkEnd w:id="327"/>
    <w:bookmarkStart w:id="328" w:name="contributions-and-affiliations-13"/>
    <w:p>
      <w:pPr>
        <w:pStyle w:val="Heading4"/>
      </w:pPr>
      <w:r>
        <w:rPr>
          <w:rStyle w:val="SectionNumber"/>
        </w:rPr>
        <w:t xml:space="preserve">9.7.4.2</w:t>
      </w:r>
      <w:r>
        <w:tab/>
      </w:r>
      <w: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Gauri Paul, Clovis Community College</w:t>
      </w:r>
    </w:p>
    <w:p>
      <w:pPr>
        <w:numPr>
          <w:ilvl w:val="0"/>
          <w:numId w:val="1149"/>
        </w:numPr>
        <w:pStyle w:val="Compact"/>
      </w:pPr>
      <w:r>
        <w:t xml:space="preserve">Frederick Tan, Johns Hopkins University</w:t>
      </w:r>
    </w:p>
    <w:p>
      <w:pPr>
        <w:numPr>
          <w:ilvl w:val="0"/>
          <w:numId w:val="1149"/>
        </w:numPr>
        <w:pStyle w:val="Compact"/>
      </w:pPr>
      <w:r>
        <w:t xml:space="preserve">Sayumi York, Notre Dame of Maryland University</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328"/>
    <w:bookmarkEnd w:id="329"/>
    <w:bookmarkEnd w:id="330"/>
    <w:bookmarkEnd w:id="331"/>
    <w:bookmarkStart w:id="410"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150"/>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151"/>
        </w:numPr>
        <w:pStyle w:val="Compact"/>
      </w:pPr>
      <w:r>
        <w:t xml:space="preserve">The Clovis Community College Research Day</w:t>
      </w:r>
    </w:p>
    <w:p>
      <w:pPr>
        <w:numPr>
          <w:ilvl w:val="1"/>
          <w:numId w:val="1151"/>
        </w:numPr>
        <w:pStyle w:val="Compact"/>
      </w:pPr>
      <w:r>
        <w:t xml:space="preserve">The Notre Dame of Maryland University Research Day</w:t>
      </w:r>
    </w:p>
    <w:p>
      <w:pPr>
        <w:numPr>
          <w:ilvl w:val="1"/>
          <w:numId w:val="1151"/>
        </w:numPr>
        <w:pStyle w:val="Compact"/>
      </w:pPr>
      <w:r>
        <w:t xml:space="preserve">The GRADS-4C Conference (2025)</w:t>
      </w:r>
    </w:p>
    <w:p>
      <w:pPr>
        <w:pStyle w:val="FirstParagraph"/>
      </w:pPr>
      <w:r>
        <w:drawing>
          <wp:inline>
            <wp:extent cx="5334000" cy="3000375"/>
            <wp:effectExtent b="0" l="0" r="0" t="0"/>
            <wp:docPr descr="" title="" id="333" name="Picture"/>
            <a:graphic>
              <a:graphicData uri="http://schemas.openxmlformats.org/drawingml/2006/picture">
                <pic:pic>
                  <pic:nvPicPr>
                    <pic:cNvPr descr="community-analysis-and-feedback_files/figure-docx//1dI8-_iVqbkzNMf11M4dK85E8ZW3OyZECs_YwMKw5fhs_g362974128df_0_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2"/>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152"/>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335">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152"/>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336">
        <w:r>
          <w:rPr>
            <w:rStyle w:val="Hyperlink"/>
          </w:rPr>
          <w:t xml:space="preserve">poster on posters!</w:t>
        </w:r>
      </w:hyperlink>
    </w:p>
    <w:bookmarkStart w:id="385" w:name="making-a-group-poster"/>
    <w:p>
      <w:pPr>
        <w:pStyle w:val="Heading2"/>
      </w:pPr>
      <w:r>
        <w:rPr>
          <w:rStyle w:val="SectionNumber"/>
        </w:rPr>
        <w:t xml:space="preserve">10.1</w:t>
      </w:r>
      <w:r>
        <w:tab/>
      </w:r>
      <w:r>
        <w:t xml:space="preserve">Making a Group Poster</w:t>
      </w:r>
    </w:p>
    <w:bookmarkStart w:id="337" w:name="preparing-to-make-a-poster"/>
    <w:p>
      <w:pPr>
        <w:pStyle w:val="Heading3"/>
      </w:pPr>
      <w:r>
        <w:rPr>
          <w:rStyle w:val="SectionNumber"/>
        </w:rPr>
        <w:t xml:space="preserve">10.1.1</w:t>
      </w:r>
      <w:r>
        <w:tab/>
      </w:r>
      <w:r>
        <w:t xml:space="preserve">Preparing to make a poster</w:t>
      </w:r>
    </w:p>
    <w:p>
      <w:pPr>
        <w:pStyle w:val="FirstParagraph"/>
      </w:pPr>
      <w:r>
        <w:t xml:space="preserve">An important part of scientific research is presenting your findings.</w:t>
      </w:r>
      <w:r>
        <w:t xml:space="preserve"> </w:t>
      </w:r>
      <w:r>
        <w:t xml:space="preserve">Poster is a powerful visual way to communicate new and exciting findings, share ideas and get feedback.</w:t>
      </w:r>
      <w:r>
        <w:t xml:space="preserve"> </w:t>
      </w:r>
      <w:r>
        <w:t xml:space="preserve">No wonder Poster sessions are an integral part of any conference or symposium.</w:t>
      </w:r>
      <w:r>
        <w:t xml:space="preserve"> </w:t>
      </w:r>
      <w:r>
        <w:t xml:space="preserve">Throughout research project work, students will work with their groups to put together a scientific research poster.</w:t>
      </w:r>
    </w:p>
    <w:bookmarkEnd w:id="337"/>
    <w:bookmarkStart w:id="339" w:name="part-1---choose-a-template"/>
    <w:p>
      <w:pPr>
        <w:pStyle w:val="Heading3"/>
      </w:pPr>
      <w:r>
        <w:rPr>
          <w:rStyle w:val="SectionNumber"/>
        </w:rPr>
        <w:t xml:space="preserve">10.1.2</w:t>
      </w:r>
      <w:r>
        <w:tab/>
      </w:r>
      <w:r>
        <w:t xml:space="preserve">Part 1 - Choose a Template</w:t>
      </w:r>
    </w:p>
    <w:p>
      <w:pPr>
        <w:pStyle w:val="FirstParagraph"/>
      </w:pPr>
      <w:r>
        <w:rPr>
          <w:iCs/>
          <w:i/>
        </w:rPr>
        <w:t xml:space="preserve">Estimated time: 5 minutes</w:t>
      </w:r>
    </w:p>
    <w:p>
      <w:pPr>
        <w:numPr>
          <w:ilvl w:val="0"/>
          <w:numId w:val="1153"/>
        </w:numPr>
        <w:pStyle w:val="Compact"/>
      </w:pPr>
      <w:r>
        <w:t xml:space="preserve">With your group, open a suggested</w:t>
      </w:r>
      <w:r>
        <w:t xml:space="preserve"> </w:t>
      </w:r>
      <w:hyperlink r:id="rId338">
        <w:r>
          <w:rPr>
            <w:rStyle w:val="Hyperlink"/>
          </w:rPr>
          <w:t xml:space="preserve">poster template</w:t>
        </w:r>
      </w:hyperlink>
      <w:r>
        <w:t xml:space="preserve"> </w:t>
      </w:r>
      <w:r>
        <w:t xml:space="preserve">to use for your poster.</w:t>
      </w:r>
    </w:p>
    <w:p>
      <w:pPr>
        <w:numPr>
          <w:ilvl w:val="0"/>
          <w:numId w:val="1153"/>
        </w:numPr>
        <w:pStyle w:val="Compact"/>
      </w:pPr>
      <w:r>
        <w:t xml:space="preserve">Discuss with your group how you will divide up the work and exchange important information (e.g. phone numbers, email). Consider the following sections:</w:t>
      </w:r>
    </w:p>
    <w:p>
      <w:pPr>
        <w:numPr>
          <w:ilvl w:val="0"/>
          <w:numId w:val="1154"/>
        </w:numPr>
        <w:pStyle w:val="Compact"/>
      </w:pPr>
      <w:r>
        <w:t xml:space="preserve">Abstract/Introduction</w:t>
      </w:r>
    </w:p>
    <w:p>
      <w:pPr>
        <w:numPr>
          <w:ilvl w:val="0"/>
          <w:numId w:val="1154"/>
        </w:numPr>
        <w:pStyle w:val="Compact"/>
      </w:pPr>
      <w:r>
        <w:t xml:space="preserve">Methods</w:t>
      </w:r>
    </w:p>
    <w:p>
      <w:pPr>
        <w:numPr>
          <w:ilvl w:val="0"/>
          <w:numId w:val="1154"/>
        </w:numPr>
        <w:pStyle w:val="Compact"/>
      </w:pPr>
      <w:r>
        <w:t xml:space="preserve">Results</w:t>
      </w:r>
    </w:p>
    <w:p>
      <w:pPr>
        <w:numPr>
          <w:ilvl w:val="0"/>
          <w:numId w:val="1154"/>
        </w:numPr>
        <w:pStyle w:val="Compact"/>
      </w:pPr>
      <w:r>
        <w:t xml:space="preserve">Conclusions/Discussion</w:t>
      </w:r>
    </w:p>
    <w:p>
      <w:pPr>
        <w:numPr>
          <w:ilvl w:val="0"/>
          <w:numId w:val="1154"/>
        </w:numPr>
        <w:pStyle w:val="Compact"/>
      </w:pPr>
      <w:r>
        <w:t xml:space="preserve">References</w:t>
      </w:r>
    </w:p>
    <w:p>
      <w:pPr>
        <w:numPr>
          <w:ilvl w:val="0"/>
          <w:numId w:val="1154"/>
        </w:numPr>
        <w:pStyle w:val="Compact"/>
      </w:pPr>
      <w:r>
        <w:t xml:space="preserve">Acknowledgments</w:t>
      </w:r>
    </w:p>
    <w:p>
      <w:pPr>
        <w:pStyle w:val="FirstParagraph"/>
      </w:pPr>
      <w:r>
        <w:t xml:space="preserve">Notice these posters are sized at 36 x 42 inches, but there are many other commonly used sizes.</w:t>
      </w:r>
      <w:r>
        <w:t xml:space="preserve"> </w:t>
      </w:r>
      <w:r>
        <w:t xml:space="preserve">Refer to your instructor on what poster size to use; not every poster will fit every stand when printed (if applicable).</w:t>
      </w:r>
      <w:r>
        <w:t xml:space="preserve"> </w:t>
      </w:r>
      <w:r>
        <w:t xml:space="preserve">Notice that the posters in this slidedeck come in two-column, three-column, and mixed formats.</w:t>
      </w:r>
      <w:r>
        <w:t xml:space="preserve"> </w:t>
      </w:r>
      <w:r>
        <w:t xml:space="preserve">Think about your figures and tables and select a format that makes the most sense for them.</w:t>
      </w:r>
      <w:r>
        <w:t xml:space="preserve"> </w:t>
      </w:r>
      <w:r>
        <w:t xml:space="preserve">There are also some example posters in the last two slides that we will use to examine the anatomy of a research poster further in the next part.</w:t>
      </w:r>
    </w:p>
    <w:bookmarkEnd w:id="339"/>
    <w:bookmarkStart w:id="377" w:name="X9dd2b8024e6c3fdd878c8e33fa6eaacd3888b94"/>
    <w:p>
      <w:pPr>
        <w:pStyle w:val="Heading3"/>
      </w:pPr>
      <w:r>
        <w:rPr>
          <w:rStyle w:val="SectionNumber"/>
        </w:rPr>
        <w:t xml:space="preserve">10.1.3</w:t>
      </w:r>
      <w:r>
        <w:tab/>
      </w:r>
      <w:r>
        <w:t xml:space="preserve">Part 2 - Make an Academic Research Poster</w:t>
      </w:r>
    </w:p>
    <w:p>
      <w:pPr>
        <w:pStyle w:val="FirstParagraph"/>
      </w:pPr>
      <w:r>
        <w:rPr>
          <w:iCs/>
          <w:i/>
        </w:rPr>
        <w:t xml:space="preserve">Estimated time: —</w:t>
      </w:r>
    </w:p>
    <w:p>
      <w:pPr>
        <w:pStyle w:val="BodyTex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43" w:name="X617250bed78d561e84c31c5ecdd196317cafb67"/>
    <w:p>
      <w:pPr>
        <w:pStyle w:val="Heading4"/>
      </w:pPr>
      <w:r>
        <w:rPr>
          <w:rStyle w:val="SectionNumber"/>
        </w:rPr>
        <w:t xml:space="preserve">10.1.3.1</w:t>
      </w:r>
      <w:r>
        <w:tab/>
      </w:r>
      <w:r>
        <w:t xml:space="preserve">The header: title, authors, and affiliations</w:t>
      </w:r>
    </w:p>
    <w:p>
      <w:pPr>
        <w:pStyle w:val="FirstParagraph"/>
      </w:pPr>
      <w:r>
        <w:drawing>
          <wp:inline>
            <wp:extent cx="5334000" cy="3000375"/>
            <wp:effectExtent b="0" l="0" r="0" t="0"/>
            <wp:docPr descr="" title="" id="341" name="Picture"/>
            <a:graphic>
              <a:graphicData uri="http://schemas.openxmlformats.org/drawingml/2006/picture">
                <pic:pic>
                  <pic:nvPicPr>
                    <pic:cNvPr descr="community-analysis-and-feedback_files/figure-docx//1hYKF7Ss3vJ8rrUIH7ByNh1BUlRa2fhsJhq8MXzEowCc_g33d6e3b928f_0_67.png" id="342"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155"/>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155"/>
        </w:numPr>
        <w:pStyle w:val="Compact"/>
      </w:pPr>
      <w:r>
        <w:t xml:space="preserve">If multiple institutions exist, you will need to use superscript to denote who has what affiliation (see the example poster).</w:t>
      </w:r>
    </w:p>
    <w:p>
      <w:pPr>
        <w:pStyle w:val="FirstParagraph"/>
      </w:pPr>
      <w:r>
        <w:t xml:space="preserve">Include the C-MOOR logo, the logo of your institution(s), and the most immediately relevant funding source (if applicable) in the header.</w:t>
      </w:r>
    </w:p>
    <w:p>
      <w:pPr>
        <w:pStyle w:val="BodyText"/>
      </w:pPr>
      <w:r>
        <w:rPr>
          <w:bCs/>
          <w:b/>
        </w:rPr>
        <w:t xml:space="preserve">Check the header of your poster:</w:t>
      </w:r>
    </w:p>
    <w:p>
      <w:pPr>
        <w:pStyle w:val="SourceCode"/>
      </w:pPr>
      <w:r>
        <w:rPr>
          <w:rStyle w:val="VerbatimChar"/>
        </w:rPr>
        <w:t xml:space="preserve">- All authors are listed</w:t>
      </w:r>
      <w:r>
        <w:br/>
      </w:r>
      <w:r>
        <w:rPr>
          <w:rStyle w:val="VerbatimChar"/>
        </w:rPr>
        <w:t xml:space="preserve">- All authors’ home institutions are referenced</w:t>
      </w:r>
      <w:r>
        <w:br/>
      </w:r>
      <w:r>
        <w:rPr>
          <w:rStyle w:val="VerbatimChar"/>
        </w:rPr>
        <w:t xml:space="preserve">- The title of the poster is short and focused on your specific project topic</w:t>
      </w:r>
      <w:r>
        <w:br/>
      </w:r>
      <w:r>
        <w:rPr>
          <w:rStyle w:val="VerbatimChar"/>
        </w:rPr>
        <w:t xml:space="preserve">- Appropriate logos are included: E.g. the C-MOOR logo, the logo of your institution</w:t>
      </w:r>
      <w:r>
        <w:br/>
      </w:r>
      <w:r>
        <w:rPr>
          <w:rStyle w:val="VerbatimChar"/>
        </w:rPr>
        <w:t xml:space="preserve">- Relevant funding source (if applicable) is listed</w:t>
      </w:r>
    </w:p>
    <w:p>
      <w:pPr>
        <w:pStyle w:val="FirstParagraph"/>
      </w:pPr>
      <w:r>
        <w:t xml:space="preserve">A note on the title:</w:t>
      </w:r>
    </w:p>
    <w:p>
      <w:pPr>
        <w:numPr>
          <w:ilvl w:val="0"/>
          <w:numId w:val="1156"/>
        </w:numPr>
        <w:pStyle w:val="Compact"/>
      </w:pPr>
      <w:r>
        <w:t xml:space="preserve">The title of the poster describes the main result of your research</w:t>
      </w:r>
    </w:p>
    <w:p>
      <w:pPr>
        <w:numPr>
          <w:ilvl w:val="0"/>
          <w:numId w:val="1156"/>
        </w:numPr>
        <w:pStyle w:val="Compact"/>
      </w:pPr>
      <w:r>
        <w:t xml:space="preserve">The title of the poster does not overstate the findings or significance of your research</w:t>
      </w:r>
    </w:p>
    <w:bookmarkEnd w:id="343"/>
    <w:bookmarkStart w:id="347" w:name="abstract"/>
    <w:p>
      <w:pPr>
        <w:pStyle w:val="Heading4"/>
      </w:pPr>
      <w:r>
        <w:rPr>
          <w:rStyle w:val="SectionNumber"/>
        </w:rPr>
        <w:t xml:space="preserve">10.1.3.2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345" name="Picture"/>
            <a:graphic>
              <a:graphicData uri="http://schemas.openxmlformats.org/drawingml/2006/picture">
                <pic:pic>
                  <pic:nvPicPr>
                    <pic:cNvPr descr="community-analysis-and-feedback_files/figure-docx//1dI8-_iVqbkzNMf11M4dK85E8ZW3OyZECs_YwMKw5fhs_g36d8202a6d3_0_0.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be well designed and communicated, and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w:t>
      </w:r>
    </w:p>
    <w:p>
      <w:pPr>
        <w:pStyle w:val="BodyText"/>
      </w:pPr>
      <w:r>
        <w:rPr>
          <w:bCs/>
          <w:b/>
        </w:rPr>
        <w:t xml:space="preserve">Your abstract should do the following:</w:t>
      </w:r>
    </w:p>
    <w:p>
      <w:pPr>
        <w:numPr>
          <w:ilvl w:val="0"/>
          <w:numId w:val="1157"/>
        </w:numPr>
        <w:pStyle w:val="Compact"/>
      </w:pPr>
      <w:r>
        <w:rPr>
          <w:bCs/>
          <w:b/>
        </w:rPr>
        <w:t xml:space="preserve">Clearly and briefly</w:t>
      </w:r>
      <w:r>
        <w:t xml:space="preserve"> </w:t>
      </w:r>
      <w:r>
        <w:t xml:space="preserve">state purpose,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158"/>
        </w:numPr>
        <w:pStyle w:val="Compact"/>
      </w:pPr>
      <w:r>
        <w:rPr>
          <w:bCs/>
          <w:b/>
        </w:rPr>
        <w:t xml:space="preserve">Clearly and briefly</w:t>
      </w:r>
      <w:r>
        <w:t xml:space="preserve"> </w:t>
      </w:r>
      <w:r>
        <w:t xml:space="preserve">summarize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159"/>
        </w:numPr>
        <w:pStyle w:val="Compact"/>
      </w:pPr>
      <w:r>
        <w:rPr>
          <w:bCs/>
          <w:b/>
        </w:rPr>
        <w:t xml:space="preserve">Clearly and briefly</w:t>
      </w:r>
      <w:r>
        <w:t xml:space="preserve"> </w:t>
      </w: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p>
      <w:pPr>
        <w:numPr>
          <w:ilvl w:val="0"/>
          <w:numId w:val="1160"/>
        </w:numPr>
        <w:pStyle w:val="Compact"/>
      </w:pPr>
      <w:r>
        <w:rPr>
          <w:bCs/>
          <w:b/>
        </w:rPr>
        <w:t xml:space="preserve">Clearly and briefly</w:t>
      </w:r>
      <w:r>
        <w:t xml:space="preserve"> </w:t>
      </w:r>
      <w:r>
        <w:t xml:space="preserve">summarize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pStyle w:val="FirstParagraph"/>
      </w:pPr>
      <w:r>
        <w:rPr>
          <w:iCs/>
          <w:i/>
          <w:bCs/>
          <w:b/>
        </w:rPr>
        <w:t xml:space="preserve">Overall, the Abstract is heavy on summary aspect of things, and lean on details aspect of things</w:t>
      </w:r>
      <w:r>
        <w:t xml:space="preserve">.</w:t>
      </w:r>
    </w:p>
    <w:bookmarkEnd w:id="347"/>
    <w:bookmarkStart w:id="354" w:name="introduction-4"/>
    <w:p>
      <w:pPr>
        <w:pStyle w:val="Heading4"/>
      </w:pPr>
      <w:r>
        <w:rPr>
          <w:rStyle w:val="SectionNumber"/>
        </w:rPr>
        <w:t xml:space="preserve">10.1.3.3</w:t>
      </w:r>
      <w:r>
        <w:tab/>
      </w:r>
      <w:r>
        <w:t xml:space="preserve">Introduction</w:t>
      </w:r>
    </w:p>
    <w:p>
      <w:pPr>
        <w:pStyle w:val="FirstParagraph"/>
      </w:pPr>
      <w:r>
        <w:drawing>
          <wp:inline>
            <wp:extent cx="5334000" cy="3000375"/>
            <wp:effectExtent b="0" l="0" r="0" t="0"/>
            <wp:docPr descr="" title="" id="349" name="Picture"/>
            <a:graphic>
              <a:graphicData uri="http://schemas.openxmlformats.org/drawingml/2006/picture">
                <pic:pic>
                  <pic:nvPicPr>
                    <pic:cNvPr descr="community-analysis-and-feedback_files/figure-docx//1dI8-_iVqbkzNMf11M4dK85E8ZW3OyZECs_YwMKw5fhs_g362974128df_0_18.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introduction typically appears immediately after the Abstract section, and while abstract is very brief and consise, Introduction provides more context and background information to your research.</w:t>
      </w:r>
      <w:r>
        <w:t xml:space="preserve"> </w:t>
      </w:r>
      <w:r>
        <w:t xml:space="preserve">Indeed, the main goal of the Introduction is to</w:t>
      </w:r>
      <w:r>
        <w:t xml:space="preserve"> </w:t>
      </w:r>
      <w:r>
        <w:rPr>
          <w:bCs/>
          <w:b/>
        </w:rPr>
        <w:t xml:space="preserve">clearly elaborate on relevant background information and provide context for research gap and hypothesis</w:t>
      </w:r>
      <w:r>
        <w:t xml:space="preserve">.</w:t>
      </w:r>
    </w:p>
    <w:p>
      <w:pPr>
        <w:pStyle w:val="BodyText"/>
      </w:pPr>
      <w:r>
        <w:rPr>
          <w:iCs/>
          <w:i/>
          <w:bCs/>
          <w:b/>
        </w:rPr>
        <w:t xml:space="preserve">Overall, the Introduction is longer than the Abstract, heavier on providing research context and background, and leaner on result summary and conclusions.</w:t>
      </w:r>
      <w:r>
        <w:t xml:space="preserve">.</w:t>
      </w:r>
    </w:p>
    <w:p>
      <w:pPr>
        <w:numPr>
          <w:ilvl w:val="0"/>
          <w:numId w:val="1161"/>
        </w:numPr>
        <w:pStyle w:val="Compact"/>
      </w:pPr>
      <w:r>
        <w:t xml:space="preserve">Sometimes, you will se an Introduction section used instead of the Abstract + Introduction sections, in which case, the Introduction will contain both, abstract information plus additional background information, such as this published PacBio’s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FirstParagraph"/>
      </w:pPr>
      <w:r>
        <w:drawing>
          <wp:inline>
            <wp:extent cx="5334000" cy="3000375"/>
            <wp:effectExtent b="0" l="0" r="0" t="0"/>
            <wp:docPr descr="" title="" id="352" name="Picture"/>
            <a:graphic>
              <a:graphicData uri="http://schemas.openxmlformats.org/drawingml/2006/picture">
                <pic:pic>
                  <pic:nvPicPr>
                    <pic:cNvPr descr="community-analysis-and-feedback_files/figure-docx//1hYKF7Ss3vJ8rrUIH7ByNh1BUlRa2fhsJhq8MXzEowCc_g33d6e3b928f_0_149.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58" w:name="materials-and-methods"/>
    <w:p>
      <w:pPr>
        <w:pStyle w:val="Heading4"/>
      </w:pPr>
      <w:r>
        <w:rPr>
          <w:rStyle w:val="SectionNumber"/>
        </w:rPr>
        <w:t xml:space="preserve">10.1.3.4</w:t>
      </w:r>
      <w:r>
        <w:tab/>
      </w:r>
      <w:r>
        <w:t xml:space="preserve">Materials and Methods</w:t>
      </w:r>
    </w:p>
    <w:p>
      <w:pPr>
        <w:pStyle w:val="FirstParagraph"/>
      </w:pPr>
      <w:r>
        <w:drawing>
          <wp:inline>
            <wp:extent cx="5334000" cy="3000375"/>
            <wp:effectExtent b="0" l="0" r="0" t="0"/>
            <wp:docPr descr="" title="" id="356" name="Picture"/>
            <a:graphic>
              <a:graphicData uri="http://schemas.openxmlformats.org/drawingml/2006/picture">
                <pic:pic>
                  <pic:nvPicPr>
                    <pic:cNvPr descr="community-analysis-and-feedback_files/figure-docx//1hYKF7Ss3vJ8rrUIH7ByNh1BUlRa2fhsJhq8MXzEowCc_g33d6e3b928f_1_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358"/>
    <w:bookmarkStart w:id="362" w:name="results"/>
    <w:p>
      <w:pPr>
        <w:pStyle w:val="Heading4"/>
      </w:pPr>
      <w:r>
        <w:rPr>
          <w:rStyle w:val="SectionNumber"/>
        </w:rPr>
        <w:t xml:space="preserve">10.1.3.5</w:t>
      </w:r>
      <w:r>
        <w:tab/>
      </w:r>
      <w:r>
        <w:t xml:space="preserve">Results</w:t>
      </w:r>
    </w:p>
    <w:p>
      <w:pPr>
        <w:pStyle w:val="FirstParagraph"/>
      </w:pPr>
      <w:r>
        <w:drawing>
          <wp:inline>
            <wp:extent cx="5334000" cy="3000375"/>
            <wp:effectExtent b="0" l="0" r="0" t="0"/>
            <wp:docPr descr="" title="" id="360" name="Picture"/>
            <a:graphic>
              <a:graphicData uri="http://schemas.openxmlformats.org/drawingml/2006/picture">
                <pic:pic>
                  <pic:nvPicPr>
                    <pic:cNvPr descr="community-analysis-and-feedback_files/figure-docx//1hYKF7Ss3vJ8rrUIH7ByNh1BUlRa2fhsJhq8MXzEowCc_g33d6e3b928f_0_6.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162"/>
        </w:numPr>
        <w:pStyle w:val="Compact"/>
      </w:pPr>
      <w:r>
        <w:t xml:space="preserve">Has high resolution images, well spaced and labeled parts and text.</w:t>
      </w:r>
    </w:p>
    <w:p>
      <w:pPr>
        <w:numPr>
          <w:ilvl w:val="0"/>
          <w:numId w:val="116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163"/>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163"/>
        </w:numPr>
        <w:pStyle w:val="Compact"/>
      </w:pPr>
      <w:r>
        <w:t xml:space="preserve">The legend should be in a smaller font than the main text on the poster.</w:t>
      </w:r>
    </w:p>
    <w:p>
      <w:pPr>
        <w:numPr>
          <w:ilvl w:val="0"/>
          <w:numId w:val="1163"/>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16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164"/>
        </w:numPr>
        <w:pStyle w:val="Compact"/>
      </w:pPr>
      <w:r>
        <w:t xml:space="preserve">Figures and Tables can have additional (optional) text. E.g.an optional text can describe the findings of the figure upfront to engage.</w:t>
      </w:r>
    </w:p>
    <w:p>
      <w:pPr>
        <w:numPr>
          <w:ilvl w:val="0"/>
          <w:numId w:val="1164"/>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164"/>
        </w:numPr>
        <w:pStyle w:val="Compact"/>
      </w:pPr>
      <w:r>
        <w:t xml:space="preserve">Bullet pointed text that summarizes the main findings of the figures/tables.</w:t>
      </w:r>
    </w:p>
    <w:bookmarkEnd w:id="362"/>
    <w:bookmarkStart w:id="366" w:name="conclusionsdiscussion"/>
    <w:p>
      <w:pPr>
        <w:pStyle w:val="Heading4"/>
      </w:pPr>
      <w:r>
        <w:rPr>
          <w:rStyle w:val="SectionNumber"/>
        </w:rPr>
        <w:t xml:space="preserve">10.1.3.6</w:t>
      </w:r>
      <w:r>
        <w:tab/>
      </w:r>
      <w:r>
        <w:t xml:space="preserve">Conclusions/Discussion</w:t>
      </w:r>
    </w:p>
    <w:p>
      <w:pPr>
        <w:pStyle w:val="FirstParagraph"/>
      </w:pPr>
      <w:r>
        <w:drawing>
          <wp:inline>
            <wp:extent cx="5334000" cy="3000375"/>
            <wp:effectExtent b="0" l="0" r="0" t="0"/>
            <wp:docPr descr="" title="" id="364" name="Picture"/>
            <a:graphic>
              <a:graphicData uri="http://schemas.openxmlformats.org/drawingml/2006/picture">
                <pic:pic>
                  <pic:nvPicPr>
                    <pic:cNvPr descr="community-analysis-and-feedback_files/figure-docx//1dI8-_iVqbkzNMf11M4dK85E8ZW3OyZECs_YwMKw5fhs_g362974128df_0_52.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165"/>
        </w:numPr>
        <w:pStyle w:val="Compact"/>
      </w:pPr>
      <w:r>
        <w:t xml:space="preserve">What do your results mean?</w:t>
      </w:r>
    </w:p>
    <w:p>
      <w:pPr>
        <w:numPr>
          <w:ilvl w:val="0"/>
          <w:numId w:val="1165"/>
        </w:numPr>
        <w:pStyle w:val="Compact"/>
      </w:pPr>
      <w:r>
        <w:t xml:space="preserve">How do they fit into the bigger picture?</w:t>
      </w:r>
    </w:p>
    <w:p>
      <w:pPr>
        <w:numPr>
          <w:ilvl w:val="0"/>
          <w:numId w:val="1165"/>
        </w:numPr>
        <w:pStyle w:val="Compact"/>
      </w:pPr>
      <w:r>
        <w:t xml:space="preserve">If any experiments did not give expected results, hypothesize why that might have been the case and propose alternate experiments that could confirm or clarify your results.</w:t>
      </w:r>
    </w:p>
    <w:p>
      <w:pPr>
        <w:numPr>
          <w:ilvl w:val="0"/>
          <w:numId w:val="1165"/>
        </w:numPr>
        <w:pStyle w:val="Compact"/>
      </w:pPr>
      <w:r>
        <w:t xml:space="preserve">Include at least one sentence of future work that you would do if you had more time or what students in upcoming semesters could do to continue to answer your questions.</w:t>
      </w:r>
    </w:p>
    <w:bookmarkEnd w:id="366"/>
    <w:bookmarkStart w:id="372" w:name="references"/>
    <w:p>
      <w:pPr>
        <w:pStyle w:val="Heading4"/>
      </w:pPr>
      <w:r>
        <w:rPr>
          <w:rStyle w:val="SectionNumber"/>
        </w:rPr>
        <w:t xml:space="preserve">10.1.3.7</w:t>
      </w:r>
      <w:r>
        <w:tab/>
      </w:r>
      <w:r>
        <w:t xml:space="preserve">References</w:t>
      </w:r>
    </w:p>
    <w:p>
      <w:pPr>
        <w:pStyle w:val="FirstParagraph"/>
      </w:pPr>
      <w:r>
        <w:drawing>
          <wp:inline>
            <wp:extent cx="5334000" cy="3000375"/>
            <wp:effectExtent b="0" l="0" r="0" t="0"/>
            <wp:docPr descr="" title="" id="368" name="Picture"/>
            <a:graphic>
              <a:graphicData uri="http://schemas.openxmlformats.org/drawingml/2006/picture">
                <pic:pic>
                  <pic:nvPicPr>
                    <pic:cNvPr descr="community-analysis-and-feedback_files/figure-docx//1dI8-_iVqbkzNMf11M4dK85E8ZW3OyZECs_YwMKw5fhs_g362974128df_0_80.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370">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371">
        <w:r>
          <w:rPr>
            <w:rStyle w:val="Hyperlink"/>
          </w:rPr>
          <w:t xml:space="preserve">doi:10.7554/eLife.00886</w:t>
        </w:r>
      </w:hyperlink>
    </w:p>
    <w:bookmarkEnd w:id="372"/>
    <w:bookmarkStart w:id="376" w:name="acknowledgements"/>
    <w:p>
      <w:pPr>
        <w:pStyle w:val="Heading4"/>
      </w:pPr>
      <w:r>
        <w:rPr>
          <w:rStyle w:val="SectionNumber"/>
        </w:rPr>
        <w:t xml:space="preserve">10.1.3.8</w:t>
      </w:r>
      <w:r>
        <w:tab/>
      </w:r>
      <w:r>
        <w:t xml:space="preserve">Acknowledgements</w:t>
      </w:r>
    </w:p>
    <w:p>
      <w:pPr>
        <w:pStyle w:val="FirstParagraph"/>
      </w:pPr>
      <w:r>
        <w:drawing>
          <wp:inline>
            <wp:extent cx="5334000" cy="3000375"/>
            <wp:effectExtent b="0" l="0" r="0" t="0"/>
            <wp:docPr descr="" title="" id="374" name="Picture"/>
            <a:graphic>
              <a:graphicData uri="http://schemas.openxmlformats.org/drawingml/2006/picture">
                <pic:pic>
                  <pic:nvPicPr>
                    <pic:cNvPr descr="community-analysis-and-feedback_files/figure-docx//1dI8-_iVqbkzNMf11M4dK85E8ZW3OyZECs_YwMKw5fhs_g362974128df_0_30.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376"/>
    <w:bookmarkEnd w:id="377"/>
    <w:bookmarkStart w:id="378" w:name="part-3---proofread-and-add-final-touches"/>
    <w:p>
      <w:pPr>
        <w:pStyle w:val="Heading3"/>
      </w:pPr>
      <w:r>
        <w:rPr>
          <w:rStyle w:val="SectionNumber"/>
        </w:rPr>
        <w:t xml:space="preserve">10.1.4</w:t>
      </w:r>
      <w:r>
        <w:tab/>
      </w:r>
      <w:r>
        <w:t xml:space="preserve">Part 3 - Proofread and Add Final Touches</w:t>
      </w:r>
    </w:p>
    <w:p>
      <w:pPr>
        <w:pStyle w:val="FirstParagraph"/>
      </w:pPr>
      <w:r>
        <w:rPr>
          <w:iCs/>
          <w:i/>
        </w:rPr>
        <w:t xml:space="preserve">Estimated time: 30 min to an hour</w:t>
      </w:r>
    </w:p>
    <w:p>
      <w:pPr>
        <w:numPr>
          <w:ilvl w:val="0"/>
          <w:numId w:val="1166"/>
        </w:numPr>
        <w:pStyle w:val="Compact"/>
      </w:pPr>
      <w:r>
        <w:t xml:space="preserve">Each group member should re-read the poster from beginning to end and fix any typos or grammatical errors.</w:t>
      </w:r>
    </w:p>
    <w:p>
      <w:pPr>
        <w:numPr>
          <w:ilvl w:val="0"/>
          <w:numId w:val="1166"/>
        </w:numPr>
        <w:pStyle w:val="Compact"/>
      </w:pPr>
      <w:r>
        <w:t xml:space="preserve">Check the alignment of figures, text boxes, titles, etc.</w:t>
      </w:r>
    </w:p>
    <w:p>
      <w:pPr>
        <w:numPr>
          <w:ilvl w:val="0"/>
          <w:numId w:val="1166"/>
        </w:numPr>
        <w:pStyle w:val="Compact"/>
      </w:pPr>
      <w:r>
        <w:t xml:space="preserve">Add some finishing touches. You can play with the color, the font, add additional images if it’s relevant.</w:t>
      </w:r>
    </w:p>
    <w:bookmarkEnd w:id="378"/>
    <w:bookmarkStart w:id="384" w:name="part-4---canvas-discussion"/>
    <w:p>
      <w:pPr>
        <w:pStyle w:val="Heading3"/>
      </w:pPr>
      <w:r>
        <w:rPr>
          <w:rStyle w:val="SectionNumber"/>
        </w:rPr>
        <w:t xml:space="preserve">10.1.5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167"/>
        </w:numPr>
        <w:pStyle w:val="Compact"/>
      </w:pPr>
      <w:r>
        <w:t xml:space="preserve">Convert your poster to a pdf.</w:t>
      </w:r>
    </w:p>
    <w:p>
      <w:pPr>
        <w:numPr>
          <w:ilvl w:val="0"/>
          <w:numId w:val="116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167"/>
        </w:numPr>
        <w:pStyle w:val="Compact"/>
      </w:pPr>
      <w:r>
        <w:t xml:space="preserve">Have one member of your group post a pdf of your poster in the Canvas C-MOOR Poster Discussion.</w:t>
      </w:r>
    </w:p>
    <w:p>
      <w:pPr>
        <w:numPr>
          <w:ilvl w:val="1"/>
          <w:numId w:val="1168"/>
        </w:numPr>
        <w:pStyle w:val="Compact"/>
      </w:pPr>
      <w:r>
        <w:t xml:space="preserve">With your poster, introduce your group members and copy and paste your abstract into the post.</w:t>
      </w:r>
    </w:p>
    <w:p>
      <w:pPr>
        <w:numPr>
          <w:ilvl w:val="1"/>
          <w:numId w:val="1168"/>
        </w:numPr>
        <w:pStyle w:val="Compact"/>
      </w:pPr>
      <w:r>
        <w:t xml:space="preserve">Insert your pdf into the post and edit the link so that it automatically shows the inline preview. This will make it easier for students to view your poster.</w:t>
      </w:r>
    </w:p>
    <w:p>
      <w:pPr>
        <w:numPr>
          <w:ilvl w:val="0"/>
          <w:numId w:val="1167"/>
        </w:numPr>
        <w:pStyle w:val="Compact"/>
      </w:pPr>
      <w:r>
        <w:t xml:space="preserve">As an individual, read through the other posters from different groups.</w:t>
      </w:r>
    </w:p>
    <w:p>
      <w:pPr>
        <w:numPr>
          <w:ilvl w:val="0"/>
          <w:numId w:val="1167"/>
        </w:numPr>
        <w:pStyle w:val="Compact"/>
      </w:pPr>
      <w:r>
        <w:t xml:space="preserve">Post comments</w:t>
      </w:r>
    </w:p>
    <w:bookmarkStart w:id="379" w:name="grading-criteria-9"/>
    <w:p>
      <w:pPr>
        <w:pStyle w:val="Heading4"/>
      </w:pPr>
      <w:r>
        <w:rPr>
          <w:rStyle w:val="SectionNumber"/>
        </w:rPr>
        <w:t xml:space="preserve">10.1.5.1</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379"/>
    <w:bookmarkStart w:id="383" w:name="footnotes-15"/>
    <w:p>
      <w:pPr>
        <w:pStyle w:val="Heading4"/>
      </w:pPr>
      <w:r>
        <w:rPr>
          <w:rStyle w:val="SectionNumber"/>
        </w:rPr>
        <w:t xml:space="preserve">10.1.5.2</w:t>
      </w:r>
      <w:r>
        <w:tab/>
      </w:r>
      <w:r>
        <w:t xml:space="preserve">Footnotes</w:t>
      </w:r>
    </w:p>
    <w:p>
      <w:pPr>
        <w:pStyle w:val="FirstParagraph"/>
      </w:pPr>
      <w:r>
        <w:rPr>
          <w:bCs/>
          <w:b/>
        </w:rPr>
        <w:t xml:space="preserve">Resources</w:t>
      </w:r>
    </w:p>
    <w:p>
      <w:pPr>
        <w:numPr>
          <w:ilvl w:val="0"/>
          <w:numId w:val="1169"/>
        </w:numPr>
        <w:pStyle w:val="Compact"/>
      </w:pPr>
      <w:r>
        <w:t xml:space="preserve">[Google Doc]</w:t>
      </w:r>
    </w:p>
    <w:p>
      <w:pPr>
        <w:numPr>
          <w:ilvl w:val="0"/>
          <w:numId w:val="1169"/>
        </w:numPr>
        <w:pStyle w:val="Compact"/>
      </w:pPr>
      <w:hyperlink r:id="rId380">
        <w:r>
          <w:rPr>
            <w:rStyle w:val="Hyperlink"/>
          </w:rPr>
          <w:t xml:space="preserve">Generic rubric</w:t>
        </w:r>
      </w:hyperlink>
    </w:p>
    <w:p>
      <w:pPr>
        <w:pStyle w:val="FirstParagraph"/>
      </w:pPr>
      <w:r>
        <w:rPr>
          <w:bCs/>
          <w:b/>
        </w:rPr>
        <w:t xml:space="preserve">References</w:t>
      </w:r>
    </w:p>
    <w:p>
      <w:pPr>
        <w:numPr>
          <w:ilvl w:val="0"/>
          <w:numId w:val="1170"/>
        </w:numPr>
        <w:pStyle w:val="Compact"/>
      </w:pPr>
      <w:hyperlink r:id="rId381">
        <w:r>
          <w:rPr>
            <w:rStyle w:val="Hyperlink"/>
          </w:rPr>
          <w:t xml:space="preserve">Abstract vs. Introduction</w:t>
        </w:r>
      </w:hyperlink>
    </w:p>
    <w:p>
      <w:pPr>
        <w:numPr>
          <w:ilvl w:val="0"/>
          <w:numId w:val="1170"/>
        </w:numPr>
        <w:pStyle w:val="Compact"/>
      </w:pPr>
      <w:r>
        <w:t xml:space="preserve">[Preparing and presenting effective research posters] (</w:t>
      </w:r>
      <w:hyperlink r:id="rId382">
        <w:r>
          <w:rPr>
            <w:rStyle w:val="Hyperlink"/>
          </w:rPr>
          <w:t xml:space="preserve">https://onlinelibrary.wiley.com/doi/10.1111/j.1475-6773.2006.00588.x</w:t>
        </w:r>
      </w:hyperlink>
      <w:r>
        <w:t xml:space="preserve">)</w:t>
      </w:r>
    </w:p>
    <w:p>
      <w:pPr>
        <w:pStyle w:val="FirstParagraph"/>
      </w:pPr>
      <w:r>
        <w:rPr>
          <w:bCs/>
          <w:b/>
        </w:rPr>
        <w:t xml:space="preserve">Contributions and Affiliations</w:t>
      </w:r>
    </w:p>
    <w:p>
      <w:pPr>
        <w:numPr>
          <w:ilvl w:val="0"/>
          <w:numId w:val="1171"/>
        </w:numPr>
        <w:pStyle w:val="Compact"/>
      </w:pPr>
      <w:r>
        <w:t xml:space="preserve">Stephanie R. Coffman, Clovis Community College</w:t>
      </w:r>
    </w:p>
    <w:p>
      <w:pPr>
        <w:numPr>
          <w:ilvl w:val="0"/>
          <w:numId w:val="1171"/>
        </w:numPr>
        <w:pStyle w:val="Compact"/>
      </w:pPr>
      <w:r>
        <w:t xml:space="preserve">Valeriya Gaysinskaya, Johns Hopkins University</w:t>
      </w:r>
    </w:p>
    <w:p>
      <w:pPr>
        <w:numPr>
          <w:ilvl w:val="0"/>
          <w:numId w:val="1171"/>
        </w:numPr>
        <w:pStyle w:val="Compact"/>
      </w:pPr>
      <w:r>
        <w:t xml:space="preserve">Frederick Tan, Johns Hopkins University</w:t>
      </w:r>
    </w:p>
    <w:p>
      <w:pPr>
        <w:numPr>
          <w:ilvl w:val="0"/>
          <w:numId w:val="1171"/>
        </w:numPr>
        <w:pStyle w:val="Compact"/>
      </w:pPr>
      <w:r>
        <w:t xml:space="preserve">Sayumi York, Notre Dame of Maryland University</w:t>
      </w:r>
    </w:p>
    <w:p>
      <w:pPr>
        <w:pStyle w:val="FirstParagraph"/>
      </w:pPr>
      <w:r>
        <w:t xml:space="preserve">Last Revised: August 2025</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383"/>
    <w:bookmarkEnd w:id="384"/>
    <w:bookmarkEnd w:id="385"/>
    <w:bookmarkStart w:id="390" w:name="lecture---scientific-posters"/>
    <w:p>
      <w:pPr>
        <w:pStyle w:val="Heading2"/>
      </w:pPr>
      <w:r>
        <w:rPr>
          <w:rStyle w:val="SectionNumber"/>
        </w:rPr>
        <w:t xml:space="preserve">10.2</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87" name="Picture"/>
            <a:graphic>
              <a:graphicData uri="http://schemas.openxmlformats.org/drawingml/2006/picture">
                <pic:pic>
                  <pic:nvPicPr>
                    <pic:cNvPr descr="community-analysis-and-feedback_files/figure-docx//1-orSi8DpN22hMt9-6p_rHZnte1YXXLe-a132HDSyd0U_g35f391192_0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9">
        <w:r>
          <w:rPr>
            <w:rStyle w:val="Hyperlink"/>
          </w:rPr>
          <w:t xml:space="preserve">Scientific Posters</w:t>
        </w:r>
      </w:hyperlink>
    </w:p>
    <w:bookmarkEnd w:id="390"/>
    <w:bookmarkStart w:id="398" w:name="activity---scientific-posters"/>
    <w:p>
      <w:pPr>
        <w:pStyle w:val="Heading2"/>
      </w:pPr>
      <w:r>
        <w:rPr>
          <w:rStyle w:val="SectionNumber"/>
        </w:rPr>
        <w:t xml:space="preserve">10.3</w:t>
      </w:r>
      <w:r>
        <w:tab/>
      </w:r>
      <w:r>
        <w:t xml:space="preserve">Activity - Scientific Posters</w:t>
      </w:r>
    </w:p>
    <w:bookmarkStart w:id="395" w:name="activity-1"/>
    <w:p>
      <w:pPr>
        <w:pStyle w:val="Heading3"/>
      </w:pPr>
      <w:r>
        <w:rPr>
          <w:rStyle w:val="SectionNumber"/>
        </w:rPr>
        <w:t xml:space="preserve">10.3.1</w:t>
      </w:r>
      <w:r>
        <w:tab/>
      </w:r>
      <w:r>
        <w:t xml:space="preserve">Activity</w:t>
      </w:r>
    </w:p>
    <w:p>
      <w:pPr>
        <w:pStyle w:val="FirstParagraph"/>
      </w:pPr>
      <w:r>
        <w:rPr>
          <w:iCs/>
          <w:i/>
        </w:rPr>
        <w:t xml:space="preserve">Estimated time: —</w:t>
      </w:r>
    </w:p>
    <w:bookmarkStart w:id="394" w:name="instructions-2"/>
    <w:p>
      <w:pPr>
        <w:pStyle w:val="Heading4"/>
      </w:pPr>
      <w:r>
        <w:rPr>
          <w:rStyle w:val="SectionNumber"/>
        </w:rPr>
        <w:t xml:space="preserve">10.3.1.1</w:t>
      </w:r>
      <w:r>
        <w:tab/>
      </w:r>
      <w:r>
        <w:t xml:space="preserve">Instructions</w:t>
      </w:r>
    </w:p>
    <w:p>
      <w:pPr>
        <w:numPr>
          <w:ilvl w:val="0"/>
          <w:numId w:val="1172"/>
        </w:numPr>
      </w:pPr>
      <w:r>
        <w:t xml:space="preserve">Review</w:t>
      </w:r>
      <w:r>
        <w:t xml:space="preserve"> </w:t>
      </w:r>
      <w:hyperlink r:id="rId391">
        <w:r>
          <w:rPr>
            <w:rStyle w:val="Hyperlink"/>
            <w:bCs/>
            <w:b/>
          </w:rPr>
          <w:t xml:space="preserve">Presentations Guidelines for Posters</w:t>
        </w:r>
      </w:hyperlink>
    </w:p>
    <w:p>
      <w:pPr>
        <w:numPr>
          <w:ilvl w:val="0"/>
          <w:numId w:val="1172"/>
        </w:numPr>
      </w:pPr>
      <w:r>
        <w:t xml:space="preserve">Skim three posters from among the following (must be Biology if from UMBC Posters)</w:t>
      </w:r>
    </w:p>
    <w:p>
      <w:pPr>
        <w:numPr>
          <w:ilvl w:val="0"/>
          <w:numId w:val="1173"/>
        </w:numPr>
      </w:pPr>
      <w:hyperlink r:id="rId37">
        <w:r>
          <w:rPr>
            <w:rStyle w:val="Hyperlink"/>
            <w:bCs/>
            <w:b/>
          </w:rPr>
          <w:t xml:space="preserve">Look at This! Category on the Academy Discussion Forum</w:t>
        </w:r>
      </w:hyperlink>
    </w:p>
    <w:p>
      <w:pPr>
        <w:numPr>
          <w:ilvl w:val="0"/>
          <w:numId w:val="1173"/>
        </w:numPr>
      </w:pPr>
      <w:hyperlink r:id="rId392">
        <w:r>
          <w:rPr>
            <w:rStyle w:val="Hyperlink"/>
            <w:bCs/>
            <w:b/>
          </w:rPr>
          <w:t xml:space="preserve">UMBC Biology Posters</w:t>
        </w:r>
      </w:hyperlink>
    </w:p>
    <w:p>
      <w:pPr>
        <w:numPr>
          <w:ilvl w:val="0"/>
          <w:numId w:val="1173"/>
        </w:numPr>
      </w:pPr>
      <w:hyperlink r:id="rId393">
        <w:r>
          <w:rPr>
            <w:rStyle w:val="Hyperlink"/>
            <w:bCs/>
            <w:b/>
          </w:rPr>
          <w:t xml:space="preserve">The example PacBio Poster</w:t>
        </w:r>
      </w:hyperlink>
    </w:p>
    <w:p>
      <w:pPr>
        <w:numPr>
          <w:ilvl w:val="0"/>
          <w:numId w:val="1174"/>
        </w:numPr>
        <w:pStyle w:val="Compact"/>
      </w:pPr>
      <w:r>
        <w:t xml:space="preserve">Pick one poster and address the following points.</w:t>
      </w:r>
    </w:p>
    <w:p>
      <w:pPr>
        <w:numPr>
          <w:ilvl w:val="0"/>
          <w:numId w:val="1175"/>
        </w:numPr>
      </w:pPr>
      <w:r>
        <w:rPr>
          <w:bCs/>
          <w:b/>
        </w:rPr>
        <w:t xml:space="preserve">Notice</w:t>
      </w:r>
      <w:r>
        <w:t xml:space="preserve"> </w:t>
      </w:r>
      <w:r>
        <w:t xml:space="preserve">– What about this poster most interests you?</w:t>
      </w:r>
    </w:p>
    <w:p>
      <w:pPr>
        <w:numPr>
          <w:ilvl w:val="0"/>
          <w:numId w:val="1175"/>
        </w:numPr>
      </w:pPr>
      <w:r>
        <w:rPr>
          <w:bCs/>
          <w:b/>
        </w:rPr>
        <w:t xml:space="preserve">Wonder</w:t>
      </w:r>
      <w:r>
        <w:t xml:space="preserve"> </w:t>
      </w:r>
      <w:r>
        <w:t xml:space="preserve">– Two or three questions you would ask the authors.</w:t>
      </w:r>
    </w:p>
    <w:p>
      <w:pPr>
        <w:numPr>
          <w:ilvl w:val="0"/>
          <w:numId w:val="1175"/>
        </w:numPr>
      </w:pPr>
      <w:r>
        <w:rPr>
          <w:bCs/>
          <w:b/>
        </w:rPr>
        <w:t xml:space="preserve">Support</w:t>
      </w:r>
      <w:r>
        <w:t xml:space="preserve"> </w:t>
      </w:r>
      <w:r>
        <w:t xml:space="preserve">– Two or three suggestions on how the poster could be improved.</w:t>
      </w:r>
    </w:p>
    <w:bookmarkEnd w:id="394"/>
    <w:bookmarkEnd w:id="395"/>
    <w:bookmarkStart w:id="396" w:name="grading-criteria-10"/>
    <w:p>
      <w:pPr>
        <w:pStyle w:val="Heading3"/>
      </w:pPr>
      <w:r>
        <w:rPr>
          <w:rStyle w:val="SectionNumber"/>
        </w:rPr>
        <w:t xml:space="preserve">10.3.2</w:t>
      </w:r>
      <w:r>
        <w:tab/>
      </w:r>
      <w:r>
        <w:t xml:space="preserve">Grading Criteria</w:t>
      </w:r>
    </w:p>
    <w:p>
      <w:pPr>
        <w:pStyle w:val="FirstParagraph"/>
      </w:pPr>
      <w:r>
        <w:t xml:space="preserve">Comment on your class’ LMS (Blackboard, Canvas, Google Classroom) discussion board or refer to your instructor’s choice.</w:t>
      </w:r>
    </w:p>
    <w:bookmarkEnd w:id="396"/>
    <w:bookmarkStart w:id="397" w:name="footnotes-16"/>
    <w:p>
      <w:pPr>
        <w:pStyle w:val="Heading3"/>
      </w:pPr>
      <w:r>
        <w:rPr>
          <w:rStyle w:val="SectionNumber"/>
        </w:rPr>
        <w:t xml:space="preserve">10.3.3</w:t>
      </w:r>
      <w:r>
        <w:tab/>
      </w:r>
      <w:r>
        <w:t xml:space="preserve">Footnotes</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p>
      <w:pPr>
        <w:numPr>
          <w:ilvl w:val="0"/>
          <w:numId w:val="1176"/>
        </w:numPr>
        <w:pStyle w:val="Compact"/>
      </w:pPr>
      <w:r>
        <w:t xml:space="preserve">Sayumi York, Notre Dame of Maryland University</w:t>
      </w:r>
    </w:p>
    <w:p>
      <w:pPr>
        <w:pStyle w:val="FirstParagraph"/>
      </w:pPr>
      <w:r>
        <w:t xml:space="preserve">Last Revised: January 2026</w:t>
      </w:r>
    </w:p>
    <w:bookmarkEnd w:id="397"/>
    <w:bookmarkEnd w:id="398"/>
    <w:bookmarkStart w:id="409" w:name="activity---share-your-poster"/>
    <w:p>
      <w:pPr>
        <w:pStyle w:val="Heading2"/>
      </w:pPr>
      <w:r>
        <w:rPr>
          <w:rStyle w:val="SectionNumber"/>
        </w:rPr>
        <w:t xml:space="preserve">10.4</w:t>
      </w:r>
      <w:r>
        <w:tab/>
      </w:r>
      <w:r>
        <w:t xml:space="preserve">Activity - Share Your Poster</w:t>
      </w:r>
    </w:p>
    <w:bookmarkStart w:id="402" w:name="introduction-5"/>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99"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399"/>
    <w:bookmarkStart w:id="400" w:name="instructions-3"/>
    <w:p>
      <w:pPr>
        <w:pStyle w:val="Heading4"/>
      </w:pPr>
      <w:r>
        <w:rPr>
          <w:rStyle w:val="SectionNumber"/>
        </w:rPr>
        <w:t xml:space="preserve">10.4.1.2</w:t>
      </w:r>
      <w:r>
        <w:tab/>
      </w:r>
      <w:r>
        <w:t xml:space="preserve">Instructions</w:t>
      </w:r>
    </w:p>
    <w:p>
      <w:pPr>
        <w:numPr>
          <w:ilvl w:val="0"/>
          <w:numId w:val="1177"/>
        </w:numPr>
        <w:pStyle w:val="Compact"/>
      </w:pPr>
      <w:r>
        <w:t xml:space="preserve">Convert and/or download your poster as a .png file in full resolution. Make sure you look at the .png file and confirm the poster is high enough quality that even small text can be read.</w:t>
      </w:r>
    </w:p>
    <w:p>
      <w:pPr>
        <w:numPr>
          <w:ilvl w:val="0"/>
          <w:numId w:val="1178"/>
        </w:numPr>
      </w:pPr>
      <w:r>
        <w:t xml:space="preserve">In Google Slides:</w:t>
      </w:r>
    </w:p>
    <w:p>
      <w:pPr>
        <w:numPr>
          <w:ilvl w:val="1"/>
          <w:numId w:val="1179"/>
        </w:numPr>
      </w:pPr>
      <w:r>
        <w:t xml:space="preserve">Go to File &gt; Download &gt; select PNG image or JPEG image.</w:t>
      </w:r>
    </w:p>
    <w:p>
      <w:pPr>
        <w:numPr>
          <w:ilvl w:val="1"/>
          <w:numId w:val="1179"/>
        </w:numPr>
      </w:pPr>
      <w:r>
        <w:t xml:space="preserve">Locate the downloaded file on your computer. By default, most computers will download files to the</w:t>
      </w:r>
      <w:r>
        <w:t xml:space="preserve"> </w:t>
      </w:r>
      <w:r>
        <w:t xml:space="preserve">“</w:t>
      </w:r>
      <w:r>
        <w:t xml:space="preserve">Download</w:t>
      </w:r>
      <w:r>
        <w:t xml:space="preserve">”</w:t>
      </w:r>
      <w:r>
        <w:t xml:space="preserve"> </w:t>
      </w:r>
      <w:r>
        <w:t xml:space="preserve">folder or the Desktop.</w:t>
      </w:r>
    </w:p>
    <w:p>
      <w:pPr>
        <w:numPr>
          <w:ilvl w:val="0"/>
          <w:numId w:val="1178"/>
        </w:numPr>
      </w:pPr>
      <w:r>
        <w:t xml:space="preserve">In PowerPoint:</w:t>
      </w:r>
    </w:p>
    <w:p>
      <w:pPr>
        <w:numPr>
          <w:ilvl w:val="1"/>
          <w:numId w:val="1180"/>
        </w:numPr>
      </w:pPr>
      <w:r>
        <w:t xml:space="preserve">Enter the File tab to the top of the window, to the left of the Home tab</w:t>
      </w:r>
    </w:p>
    <w:p>
      <w:pPr>
        <w:numPr>
          <w:ilvl w:val="1"/>
          <w:numId w:val="1180"/>
        </w:numPr>
      </w:pPr>
      <w:r>
        <w:t xml:space="preserve">Select Save As</w:t>
      </w:r>
    </w:p>
    <w:p>
      <w:pPr>
        <w:numPr>
          <w:ilvl w:val="1"/>
          <w:numId w:val="1180"/>
        </w:numPr>
      </w:pPr>
      <w:r>
        <w:t xml:space="preserve">Select This PC</w:t>
      </w:r>
    </w:p>
    <w:p>
      <w:pPr>
        <w:numPr>
          <w:ilvl w:val="1"/>
          <w:numId w:val="1180"/>
        </w:numPr>
      </w:pPr>
      <w:r>
        <w:t xml:space="preserve">In the field underneath the file name, select the</w:t>
      </w:r>
      <w:r>
        <w:t xml:space="preserve"> </w:t>
      </w:r>
      <w:r>
        <w:rPr>
          <w:iCs/>
          <w:i/>
        </w:rPr>
        <w:t xml:space="preserve">.png or</w:t>
      </w:r>
      <w:r>
        <w:rPr>
          <w:iCs/>
          <w:i/>
        </w:rPr>
        <w:t xml:space="preserve"> </w:t>
      </w:r>
      <w:r>
        <w:t xml:space="preserve">.jpg format</w:t>
      </w:r>
    </w:p>
    <w:p>
      <w:pPr>
        <w:numPr>
          <w:ilvl w:val="1"/>
          <w:numId w:val="1180"/>
        </w:numPr>
      </w:pPr>
      <w:r>
        <w:t xml:space="preserve">Select save</w:t>
      </w:r>
    </w:p>
    <w:p>
      <w:pPr>
        <w:numPr>
          <w:ilvl w:val="1"/>
          <w:numId w:val="1180"/>
        </w:numPr>
      </w:pPr>
      <w:r>
        <w:t xml:space="preserve">Locate the saved file on your computer. By default, most computers will save the file in the same location as the original PowerPoint (.pptx) file.</w:t>
      </w:r>
    </w:p>
    <w:p>
      <w:pPr>
        <w:numPr>
          <w:ilvl w:val="0"/>
          <w:numId w:val="1181"/>
        </w:numPr>
      </w:pPr>
      <w:r>
        <w:t xml:space="preserve">Have one person on behalf of the group create a New Topic on your instructor’s chosen forum below with the title of your poster as the topic title and your .png file as the contents in either the:</w:t>
      </w:r>
    </w:p>
    <w:p>
      <w:pPr>
        <w:numPr>
          <w:ilvl w:val="1"/>
          <w:numId w:val="1182"/>
        </w:numPr>
      </w:pPr>
      <w:hyperlink r:id="rId37">
        <w:r>
          <w:rPr>
            <w:rStyle w:val="Hyperlink"/>
          </w:rPr>
          <w:t xml:space="preserve">C-MOOR Academy Discussion Forum’s Look at This!</w:t>
        </w:r>
      </w:hyperlink>
      <w:r>
        <w:t xml:space="preserve"> </w:t>
      </w:r>
      <w:r>
        <w:t xml:space="preserve">category if every member of your group agrees to share your work publicly.</w:t>
      </w:r>
    </w:p>
    <w:p>
      <w:pPr>
        <w:numPr>
          <w:ilvl w:val="1"/>
          <w:numId w:val="1182"/>
        </w:numPr>
      </w:pPr>
      <w:r>
        <w:t xml:space="preserve">Class category on the C-MOOR Academy Discussion Forum (if applicable) to keep your work private</w:t>
      </w:r>
    </w:p>
    <w:p>
      <w:pPr>
        <w:numPr>
          <w:ilvl w:val="1"/>
          <w:numId w:val="1182"/>
        </w:numPr>
      </w:pPr>
      <w:r>
        <w:t xml:space="preserve">The forum or outlet of your instructor’s choice</w:t>
      </w:r>
    </w:p>
    <w:p>
      <w:pPr>
        <w:numPr>
          <w:ilvl w:val="0"/>
          <w:numId w:val="1181"/>
        </w:numPr>
      </w:pPr>
      <w:r>
        <w:t xml:space="preserve">Have each person in the group reply to your topic using your own words answering your choice of 2 of the following 5 questions, with the question included as part of the post. Your answers should be specific and refer directly to your research poster:</w:t>
      </w:r>
    </w:p>
    <w:p>
      <w:pPr>
        <w:numPr>
          <w:ilvl w:val="1"/>
          <w:numId w:val="1183"/>
        </w:numPr>
        <w:pStyle w:val="Compact"/>
      </w:pPr>
      <w:r>
        <w:t xml:space="preserve">What was your favorite part about doing the research project and why?</w:t>
      </w:r>
    </w:p>
    <w:p>
      <w:pPr>
        <w:numPr>
          <w:ilvl w:val="1"/>
          <w:numId w:val="1183"/>
        </w:numPr>
        <w:pStyle w:val="Compact"/>
      </w:pPr>
      <w:r>
        <w:t xml:space="preserve">What was something about your project or the research process that surprised you and why?</w:t>
      </w:r>
    </w:p>
    <w:p>
      <w:pPr>
        <w:numPr>
          <w:ilvl w:val="1"/>
          <w:numId w:val="1183"/>
        </w:numPr>
        <w:pStyle w:val="Compact"/>
      </w:pPr>
      <w:r>
        <w:t xml:space="preserve">What is one specific skill in biology and/or research that you learned through this project? Give an example how you used this in your project.</w:t>
      </w:r>
    </w:p>
    <w:p>
      <w:pPr>
        <w:numPr>
          <w:ilvl w:val="1"/>
          <w:numId w:val="1183"/>
        </w:numPr>
        <w:pStyle w:val="Compact"/>
      </w:pPr>
      <w:r>
        <w:t xml:space="preserve">What is an example of a challenge that you had to overcome during this research project?</w:t>
      </w:r>
    </w:p>
    <w:p>
      <w:pPr>
        <w:numPr>
          <w:ilvl w:val="1"/>
          <w:numId w:val="1183"/>
        </w:numPr>
        <w:pStyle w:val="Compact"/>
      </w:pPr>
      <w:r>
        <w:t xml:space="preserve">What is one thing you learned from this project that you can take forward in your future work? How do you see it being helpful in your chosen field?</w:t>
      </w:r>
    </w:p>
    <w:bookmarkEnd w:id="400"/>
    <w:bookmarkStart w:id="401" w:name="questions-1"/>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A copy of your written answers 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Provide the URL of your Discussion Forum post (if applicable)</w:t>
            </w:r>
          </w:p>
        </w:tc>
      </w:tr>
      <w:tr>
        <w:tc>
          <w:tcPr/>
          <w:p>
            <w:pPr>
              <w:pStyle w:val="Compact"/>
            </w:pPr>
          </w:p>
        </w:tc>
      </w:tr>
    </w:tbl>
    <w:p>
      <w:pPr>
        <w:pStyle w:val="BodyText"/>
      </w:pPr>
    </w:p>
    <w:bookmarkEnd w:id="401"/>
    <w:bookmarkEnd w:id="402"/>
    <w:bookmarkStart w:id="405"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403" w:name="instructions-4"/>
    <w:p>
      <w:pPr>
        <w:pStyle w:val="Heading4"/>
      </w:pPr>
      <w:r>
        <w:rPr>
          <w:rStyle w:val="SectionNumber"/>
        </w:rPr>
        <w:t xml:space="preserve">10.4.2.1</w:t>
      </w:r>
      <w:r>
        <w:tab/>
      </w:r>
      <w:r>
        <w:t xml:space="preserve">Instructions</w:t>
      </w:r>
    </w:p>
    <w:p>
      <w:pPr>
        <w:numPr>
          <w:ilvl w:val="0"/>
          <w:numId w:val="1184"/>
        </w:numPr>
      </w:pPr>
      <w:r>
        <w:t xml:space="preserve">Create a plan for a 5 min presentation taking into consideration:</w:t>
      </w:r>
    </w:p>
    <w:p>
      <w:pPr>
        <w:numPr>
          <w:ilvl w:val="1"/>
          <w:numId w:val="1185"/>
        </w:numPr>
      </w:pPr>
      <w:r>
        <w:t xml:space="preserve">Who will speak when</w:t>
      </w:r>
    </w:p>
    <w:p>
      <w:pPr>
        <w:numPr>
          <w:ilvl w:val="1"/>
          <w:numId w:val="1185"/>
        </w:numPr>
      </w:pPr>
      <w:r>
        <w:t xml:space="preserve">What each person will cover</w:t>
      </w:r>
    </w:p>
    <w:p>
      <w:pPr>
        <w:numPr>
          <w:ilvl w:val="0"/>
          <w:numId w:val="1184"/>
        </w:numPr>
      </w:pPr>
      <w:r>
        <w:t xml:space="preserve">Practice your presentation</w:t>
      </w:r>
    </w:p>
    <w:p>
      <w:pPr>
        <w:numPr>
          <w:ilvl w:val="1"/>
          <w:numId w:val="1186"/>
        </w:numPr>
      </w:pPr>
      <w:r>
        <w:t xml:space="preserve">In your group</w:t>
      </w:r>
    </w:p>
    <w:p>
      <w:pPr>
        <w:numPr>
          <w:ilvl w:val="1"/>
          <w:numId w:val="1186"/>
        </w:numPr>
      </w:pPr>
      <w:r>
        <w:t xml:space="preserve">To the class</w:t>
      </w:r>
    </w:p>
    <w:bookmarkEnd w:id="403"/>
    <w:bookmarkStart w:id="404" w:name="questions-2"/>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404"/>
    <w:bookmarkEnd w:id="405"/>
    <w:bookmarkStart w:id="406" w:name="grading-criteria-11"/>
    <w:p>
      <w:pPr>
        <w:pStyle w:val="Heading3"/>
      </w:pPr>
      <w:r>
        <w:rPr>
          <w:rStyle w:val="SectionNumber"/>
        </w:rPr>
        <w:t xml:space="preserve">10.4.3</w:t>
      </w:r>
      <w:r>
        <w:tab/>
      </w:r>
      <w:r>
        <w:t xml:space="preserve">Grading Criteria</w:t>
      </w:r>
    </w:p>
    <w:p>
      <w:pPr>
        <w:numPr>
          <w:ilvl w:val="0"/>
          <w:numId w:val="1187"/>
        </w:numPr>
        <w:pStyle w:val="Compact"/>
      </w:pPr>
      <w:r>
        <w:t xml:space="preserve">Submit your work on your LMS (Blackboard, Canvas, Google Classroom) or refer to your instructor’s choice.</w:t>
      </w:r>
    </w:p>
    <w:bookmarkEnd w:id="406"/>
    <w:bookmarkStart w:id="408" w:name="footnotes-17"/>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188"/>
        </w:numPr>
        <w:pStyle w:val="Compact"/>
      </w:pPr>
      <w:hyperlink r:id="rId407">
        <w:r>
          <w:rPr>
            <w:rStyle w:val="Hyperlink"/>
          </w:rPr>
          <w:t xml:space="preserve">Google Doc</w:t>
        </w:r>
      </w:hyperlink>
    </w:p>
    <w:p>
      <w:pPr>
        <w:pStyle w:val="FirstParagraph"/>
      </w:pPr>
      <w:r>
        <w:rPr>
          <w:bCs/>
          <w:b/>
        </w:rPr>
        <w:t xml:space="preserve">Contributions and Affiliations</w:t>
      </w:r>
    </w:p>
    <w:p>
      <w:pPr>
        <w:numPr>
          <w:ilvl w:val="0"/>
          <w:numId w:val="1189"/>
        </w:numPr>
        <w:pStyle w:val="Compact"/>
      </w:pPr>
      <w:r>
        <w:t xml:space="preserve">Valeriya Gaysinskaya, Johns Hopkins University</w:t>
      </w:r>
    </w:p>
    <w:p>
      <w:pPr>
        <w:numPr>
          <w:ilvl w:val="0"/>
          <w:numId w:val="1189"/>
        </w:numPr>
        <w:pStyle w:val="Compact"/>
      </w:pPr>
      <w:r>
        <w:t xml:space="preserve">Frederick Tan, Johns Hopkins University</w:t>
      </w:r>
    </w:p>
    <w:p>
      <w:pPr>
        <w:numPr>
          <w:ilvl w:val="0"/>
          <w:numId w:val="1189"/>
        </w:numPr>
        <w:pStyle w:val="Compact"/>
      </w:pPr>
      <w:r>
        <w:t xml:space="preserve">Sayumi York, Notre Dame of Maryland University</w:t>
      </w:r>
    </w:p>
    <w:p>
      <w:pPr>
        <w:pStyle w:val="FirstParagraph"/>
      </w:pPr>
      <w:r>
        <w:t xml:space="preserve">Last Revised: January 2026</w:t>
      </w:r>
    </w:p>
    <w:bookmarkEnd w:id="408"/>
    <w:bookmarkEnd w:id="409"/>
    <w:bookmarkEnd w:id="410"/>
    <w:bookmarkStart w:id="439"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412" name="Picture"/>
            <a:graphic>
              <a:graphicData uri="http://schemas.openxmlformats.org/drawingml/2006/picture">
                <pic:pic>
                  <pic:nvPicPr>
                    <pic:cNvPr descr="community-analysis-and-feedback_files/figure-docx//1hYKF7Ss3vJ8rrUIH7ByNh1BUlRa2fhsJhq8MXzEowCc_g344ad28629a_0_229.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bookmarkStart w:id="418"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415" name="Picture"/>
            <a:graphic>
              <a:graphicData uri="http://schemas.openxmlformats.org/drawingml/2006/picture">
                <pic:pic>
                  <pic:nvPicPr>
                    <pic:cNvPr descr="community-analysis-and-feedback_files/figure-docx//1cH7vm_lAxe_JUlr1H_M5Ujas-pTUY8qPBthTcSOiIXA_g35f391192_00.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17">
        <w:r>
          <w:rPr>
            <w:rStyle w:val="Hyperlink"/>
          </w:rPr>
          <w:t xml:space="preserve">Slides: Next Steps</w:t>
        </w:r>
      </w:hyperlink>
    </w:p>
    <w:bookmarkEnd w:id="418"/>
    <w:bookmarkStart w:id="436" w:name="activity---next-steps"/>
    <w:p>
      <w:pPr>
        <w:pStyle w:val="Heading2"/>
      </w:pPr>
      <w:r>
        <w:rPr>
          <w:rStyle w:val="SectionNumber"/>
        </w:rPr>
        <w:t xml:space="preserve">11.2</w:t>
      </w:r>
      <w:r>
        <w:tab/>
      </w:r>
      <w:r>
        <w:t xml:space="preserve">Activity - Next Steps</w:t>
      </w:r>
    </w:p>
    <w:bookmarkStart w:id="419" w:name="introduction-6"/>
    <w:p>
      <w:pPr>
        <w:pStyle w:val="Heading3"/>
      </w:pPr>
      <w:r>
        <w:rPr>
          <w:rStyle w:val="SectionNumber"/>
        </w:rPr>
        <w:t xml:space="preserve">11.2.1</w:t>
      </w:r>
      <w:r>
        <w:tab/>
      </w:r>
      <w:r>
        <w:t xml:space="preserve">Introduction</w:t>
      </w:r>
    </w:p>
    <w:p>
      <w:pPr>
        <w:pStyle w:val="FirstParagraph"/>
      </w:pPr>
      <w:r>
        <w:t xml:space="preserve">Congratulations on completing your research project! Take a moment and reflect on all that you’ve accomplished during this semester, especially those of you for whom this was your first research experience! Did you experience all the ups and downs of the research project from coming up with a research idea hypothesis, dealing with unexpected set-backs, and discovering something new?</w:t>
      </w:r>
    </w:p>
    <w:p>
      <w:pPr>
        <w:pStyle w:val="BodyText"/>
      </w:pPr>
      <w:r>
        <w:t xml:space="preserve">We’ll wrap up here with several next steps including completing feedback to improve the next offering of this course, researching opportunities to do more science, exploring communities where scientists openly share insights, and optionally sharing more work.</w:t>
      </w:r>
    </w:p>
    <w:bookmarkEnd w:id="419"/>
    <w:bookmarkStart w:id="421"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420" w:name="instructions-5"/>
    <w:p>
      <w:pPr>
        <w:pStyle w:val="Heading4"/>
      </w:pPr>
      <w:r>
        <w:rPr>
          <w:rStyle w:val="SectionNumber"/>
        </w:rPr>
        <w:t xml:space="preserve">11.2.2.1</w:t>
      </w:r>
      <w:r>
        <w:tab/>
      </w:r>
      <w:r>
        <w:t xml:space="preserve">Instructions</w:t>
      </w:r>
    </w:p>
    <w:p>
      <w:pPr>
        <w:pStyle w:val="FirstParagraph"/>
      </w:pPr>
      <w:r>
        <w:t xml:space="preserve">Help us improve this course!</w:t>
      </w:r>
      <w:r>
        <w:t xml:space="preserve"> </w:t>
      </w:r>
      <w:r>
        <w:t xml:space="preserve">If you’re willing to have your feedback used in an official educational research survey, you will need to use a pre-authorized survey link from C-MOOR. Either way, your instructor will connect you to any feedback form.</w:t>
      </w:r>
    </w:p>
    <w:bookmarkEnd w:id="420"/>
    <w:bookmarkEnd w:id="421"/>
    <w:bookmarkStart w:id="424"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Knowing what you know now about research, what related skills are you interested in developing further and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422">
              <w:r>
                <w:rPr>
                  <w:rStyle w:val="Hyperlink"/>
                </w:rPr>
                <w:t xml:space="preserve">https://www.nsf.gov/funding/initiatives/reu/students</w:t>
              </w:r>
            </w:hyperlink>
          </w:p>
        </w:tc>
      </w:tr>
      <w:tr>
        <w:tc>
          <w:tcPr/>
          <w:p>
            <w:pPr>
              <w:pStyle w:val="Compact"/>
              <w:jc w:val="left"/>
            </w:pPr>
            <w:r>
              <w:t xml:space="preserve">b. Search –</w:t>
            </w:r>
            <w:r>
              <w:t xml:space="preserve"> </w:t>
            </w:r>
            <w:hyperlink r:id="rId42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424"/>
    <w:bookmarkStart w:id="432"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425"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425"/>
    <w:bookmarkStart w:id="431" w:name="questions-3"/>
    <w:p>
      <w:pPr>
        <w:pStyle w:val="Heading4"/>
      </w:pPr>
      <w:r>
        <w:rPr>
          <w:rStyle w:val="SectionNumber"/>
        </w:rPr>
        <w:t xml:space="preserve">11.2.4.2</w:t>
      </w:r>
      <w:r>
        <w:tab/>
      </w:r>
      <w:r>
        <w:t xml:space="preserve">Questions</w:t>
      </w:r>
    </w:p>
    <w:p>
      <w:pPr>
        <w:numPr>
          <w:ilvl w:val="0"/>
          <w:numId w:val="1190"/>
        </w:numPr>
        <w:pStyle w:val="Compact"/>
      </w:pPr>
      <w:r>
        <w:t xml:space="preserve">Specialized Communities</w:t>
      </w:r>
    </w:p>
    <w:p>
      <w:pPr>
        <w:numPr>
          <w:ilvl w:val="0"/>
          <w:numId w:val="1191"/>
        </w:numPr>
        <w:pStyle w:val="Compact"/>
      </w:pPr>
      <w:r>
        <w:t xml:space="preserve">SEQanswers: the next-generation sequencing community</w:t>
      </w:r>
    </w:p>
    <w:p>
      <w:pPr>
        <w:numPr>
          <w:ilvl w:val="0"/>
          <w:numId w:val="1192"/>
        </w:numPr>
        <w:pStyle w:val="Compact"/>
      </w:pPr>
      <w:hyperlink r:id="rId426">
        <w:r>
          <w:rPr>
            <w:rStyle w:val="Hyperlink"/>
          </w:rPr>
          <w:t xml:space="preserve">https://www.seqanswers.com</w:t>
        </w:r>
      </w:hyperlink>
    </w:p>
    <w:p>
      <w:pPr>
        <w:numPr>
          <w:ilvl w:val="0"/>
          <w:numId w:val="1193"/>
        </w:numPr>
        <w:pStyle w:val="Compact"/>
      </w:pPr>
      <w:r>
        <w:t xml:space="preserve">Biostars: bioinformatics explained</w:t>
      </w:r>
    </w:p>
    <w:p>
      <w:pPr>
        <w:numPr>
          <w:ilvl w:val="0"/>
          <w:numId w:val="1194"/>
        </w:numPr>
        <w:pStyle w:val="Compact"/>
      </w:pPr>
      <w:hyperlink r:id="rId42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95"/>
        </w:numPr>
        <w:pStyle w:val="Compact"/>
      </w:pPr>
      <w:r>
        <w:t xml:space="preserve">General Communities</w:t>
      </w:r>
    </w:p>
    <w:p>
      <w:pPr>
        <w:numPr>
          <w:ilvl w:val="0"/>
          <w:numId w:val="1196"/>
        </w:numPr>
        <w:pStyle w:val="Compact"/>
      </w:pPr>
      <w:r>
        <w:t xml:space="preserve">Reddit: The heart of the internet</w:t>
      </w:r>
    </w:p>
    <w:p>
      <w:pPr>
        <w:numPr>
          <w:ilvl w:val="0"/>
          <w:numId w:val="1197"/>
        </w:numPr>
        <w:pStyle w:val="Compact"/>
      </w:pPr>
      <w:hyperlink r:id="rId428">
        <w:r>
          <w:rPr>
            <w:rStyle w:val="Hyperlink"/>
          </w:rPr>
          <w:t xml:space="preserve">https://www.reddit.com/r/metagenomics</w:t>
        </w:r>
      </w:hyperlink>
    </w:p>
    <w:p>
      <w:pPr>
        <w:numPr>
          <w:ilvl w:val="0"/>
          <w:numId w:val="1198"/>
        </w:numPr>
        <w:pStyle w:val="Compact"/>
      </w:pPr>
      <w:r>
        <w:t xml:space="preserve">Twitter/X: It’s what’s happening</w:t>
      </w:r>
    </w:p>
    <w:p>
      <w:pPr>
        <w:numPr>
          <w:ilvl w:val="0"/>
          <w:numId w:val="1199"/>
        </w:numPr>
        <w:pStyle w:val="Compact"/>
      </w:pPr>
      <w:hyperlink r:id="rId429">
        <w:r>
          <w:rPr>
            <w:rStyle w:val="Hyperlink"/>
          </w:rPr>
          <w:t xml:space="preserve">https://x.com/search?q=%23metagenomics</w:t>
        </w:r>
      </w:hyperlink>
    </w:p>
    <w:p>
      <w:pPr>
        <w:numPr>
          <w:ilvl w:val="0"/>
          <w:numId w:val="1200"/>
        </w:numPr>
        <w:pStyle w:val="Compact"/>
      </w:pPr>
      <w:r>
        <w:t xml:space="preserve">Bluesky: Social media as it should be</w:t>
      </w:r>
    </w:p>
    <w:p>
      <w:pPr>
        <w:numPr>
          <w:ilvl w:val="0"/>
          <w:numId w:val="1201"/>
        </w:numPr>
        <w:pStyle w:val="Compact"/>
      </w:pPr>
      <w:hyperlink r:id="rId43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431"/>
    <w:bookmarkEnd w:id="432"/>
    <w:bookmarkStart w:id="433" w:name="grading-criteria-12"/>
    <w:p>
      <w:pPr>
        <w:pStyle w:val="Heading3"/>
      </w:pPr>
      <w:r>
        <w:rPr>
          <w:rStyle w:val="SectionNumber"/>
        </w:rPr>
        <w:t xml:space="preserve">11.2.5</w:t>
      </w:r>
      <w:r>
        <w:tab/>
      </w:r>
      <w:r>
        <w:t xml:space="preserve">Grading Criteria</w:t>
      </w:r>
    </w:p>
    <w:p>
      <w:pPr>
        <w:numPr>
          <w:ilvl w:val="0"/>
          <w:numId w:val="1202"/>
        </w:numPr>
        <w:pStyle w:val="Compact"/>
      </w:pPr>
      <w:r>
        <w:t xml:space="preserve">Download as Microsoft Word (.docx) and upload to your LMS (Blackboard, Canvas, Google Classroom) or refer to your instructor’s choice.</w:t>
      </w:r>
    </w:p>
    <w:bookmarkEnd w:id="433"/>
    <w:bookmarkStart w:id="435" w:name="footnotes-18"/>
    <w:p>
      <w:pPr>
        <w:pStyle w:val="Heading3"/>
      </w:pPr>
      <w:r>
        <w:rPr>
          <w:rStyle w:val="SectionNumber"/>
        </w:rPr>
        <w:t xml:space="preserve">11.2.6</w:t>
      </w:r>
      <w:r>
        <w:tab/>
      </w:r>
      <w:r>
        <w:t xml:space="preserve">Footnotes</w:t>
      </w:r>
    </w:p>
    <w:p>
      <w:pPr>
        <w:pStyle w:val="FirstParagraph"/>
      </w:pPr>
      <w:r>
        <w:rPr>
          <w:bCs/>
          <w:b/>
        </w:rPr>
        <w:t xml:space="preserve">Resources</w:t>
      </w:r>
    </w:p>
    <w:p>
      <w:pPr>
        <w:numPr>
          <w:ilvl w:val="0"/>
          <w:numId w:val="1203"/>
        </w:numPr>
        <w:pStyle w:val="Compact"/>
      </w:pPr>
      <w:hyperlink r:id="rId434">
        <w:r>
          <w:rPr>
            <w:rStyle w:val="Hyperlink"/>
          </w:rPr>
          <w:t xml:space="preserve">Google Doc</w:t>
        </w:r>
      </w:hyperlink>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numPr>
          <w:ilvl w:val="0"/>
          <w:numId w:val="1204"/>
        </w:numPr>
        <w:pStyle w:val="Compact"/>
      </w:pPr>
      <w:r>
        <w:t xml:space="preserve">Sayumi York, Notre Dame of Maryland Univeristy</w:t>
      </w:r>
    </w:p>
    <w:bookmarkEnd w:id="435"/>
    <w:bookmarkEnd w:id="436"/>
    <w:bookmarkStart w:id="438" w:name="create-your-cv"/>
    <w:p>
      <w:pPr>
        <w:pStyle w:val="Heading2"/>
      </w:pPr>
      <w:r>
        <w:rPr>
          <w:rStyle w:val="SectionNumber"/>
        </w:rPr>
        <w:t xml:space="preserve">11.3</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437" w:name="resume-or-cv"/>
    <w:p>
      <w:pPr>
        <w:pStyle w:val="Heading4"/>
      </w:pPr>
      <w:r>
        <w:rPr>
          <w:rStyle w:val="SectionNumber"/>
        </w:rPr>
        <w:t xml:space="preserve">11.3.0.1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205"/>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205"/>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205"/>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206"/>
        </w:numPr>
        <w:pStyle w:val="Compact"/>
      </w:pPr>
      <w:r>
        <w:t xml:space="preserve">☐   You credit the source of your data (Citation, SRA #, Project #)</w:t>
      </w:r>
    </w:p>
    <w:p>
      <w:pPr>
        <w:numPr>
          <w:ilvl w:val="0"/>
          <w:numId w:val="1206"/>
        </w:numPr>
        <w:pStyle w:val="Compact"/>
      </w:pPr>
      <w:r>
        <w:t xml:space="preserve">☐   You describe why your research project matters</w:t>
      </w:r>
    </w:p>
    <w:p>
      <w:pPr>
        <w:numPr>
          <w:ilvl w:val="0"/>
          <w:numId w:val="1206"/>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437"/>
    <w:bookmarkEnd w:id="438"/>
    <w:bookmarkEnd w:id="439"/>
    <w:bookmarkStart w:id="461" w:name="c-moor-scholars"/>
    <w:p>
      <w:pPr>
        <w:pStyle w:val="Heading1"/>
      </w:pPr>
      <w:r>
        <w:rPr>
          <w:rStyle w:val="SectionNumber"/>
        </w:rPr>
        <w:t xml:space="preserve">12</w:t>
      </w:r>
      <w:r>
        <w:tab/>
      </w:r>
      <w:r>
        <w:t xml:space="preserve">C-MOOR Scholars</w:t>
      </w:r>
    </w:p>
    <w:bookmarkStart w:id="448"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441" name="Picture"/>
            <a:graphic>
              <a:graphicData uri="http://schemas.openxmlformats.org/drawingml/2006/picture">
                <pic:pic>
                  <pic:nvPicPr>
                    <pic:cNvPr descr="community-analysis-and-feedback_files/figure-docx//1dI8-_iVqbkzNMf11M4dK85E8ZW3OyZECs_YwMKw5fhs_g362a06a915d_2_4.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443">
        <w:r>
          <w:rPr>
            <w:rStyle w:val="Hyperlink"/>
          </w:rPr>
          <w:t xml:space="preserve">C-MOOR Scholars Interest Form</w:t>
        </w:r>
      </w:hyperlink>
      <w:r>
        <w:t xml:space="preserve"> </w:t>
      </w:r>
      <w:r>
        <w:t xml:space="preserve">if interested, and meet some</w:t>
      </w:r>
      <w:r>
        <w:t xml:space="preserve"> </w:t>
      </w:r>
      <w:hyperlink r:id="rId444">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207"/>
        </w:numPr>
        <w:pStyle w:val="Compact"/>
      </w:pPr>
      <w:r>
        <w:t xml:space="preserve">A place to grow your skills</w:t>
      </w:r>
    </w:p>
    <w:p>
      <w:pPr>
        <w:numPr>
          <w:ilvl w:val="0"/>
          <w:numId w:val="1207"/>
        </w:numPr>
        <w:pStyle w:val="Compact"/>
      </w:pPr>
      <w:r>
        <w:t xml:space="preserve">A place to network</w:t>
      </w:r>
    </w:p>
    <w:p>
      <w:pPr>
        <w:numPr>
          <w:ilvl w:val="0"/>
          <w:numId w:val="1207"/>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208"/>
        </w:numPr>
        <w:pStyle w:val="Compact"/>
      </w:pPr>
      <w:r>
        <w:t xml:space="preserve">A commitment to pursuing research as a career</w:t>
      </w:r>
    </w:p>
    <w:p>
      <w:pPr>
        <w:numPr>
          <w:ilvl w:val="0"/>
          <w:numId w:val="1208"/>
        </w:numPr>
        <w:pStyle w:val="Compact"/>
      </w:pPr>
      <w:r>
        <w:t xml:space="preserve">A graded class where we score work</w:t>
      </w:r>
    </w:p>
    <w:p>
      <w:pPr>
        <w:numPr>
          <w:ilvl w:val="0"/>
          <w:numId w:val="1208"/>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445">
        <w:r>
          <w:rPr>
            <w:rStyle w:val="Hyperlink"/>
          </w:rPr>
          <w:t xml:space="preserve">C-MOOR Academy Discussion Forum</w:t>
        </w:r>
      </w:hyperlink>
      <w:r>
        <w:t xml:space="preserve"> </w:t>
      </w:r>
      <w:r>
        <w:t xml:space="preserve">to hear about any remote opportunities we have.</w:t>
      </w:r>
    </w:p>
    <w:bookmarkStart w:id="447"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209"/>
        </w:numPr>
        <w:pStyle w:val="Compact"/>
      </w:pPr>
      <w:hyperlink r:id="rId446">
        <w:r>
          <w:rPr>
            <w:rStyle w:val="Hyperlink"/>
          </w:rPr>
          <w:t xml:space="preserve">C-MOOR Scholars Interest Form</w:t>
        </w:r>
      </w:hyperlink>
    </w:p>
    <w:p>
      <w:pPr>
        <w:pStyle w:val="FirstParagraph"/>
      </w:pPr>
      <w:r>
        <w:t xml:space="preserve">Meet some of the C-MOOR Scholars and learn how you can support them</w:t>
      </w:r>
    </w:p>
    <w:p>
      <w:pPr>
        <w:numPr>
          <w:ilvl w:val="0"/>
          <w:numId w:val="1210"/>
        </w:numPr>
        <w:pStyle w:val="Compact"/>
      </w:pPr>
      <w:hyperlink r:id="rId444">
        <w:r>
          <w:rPr>
            <w:rStyle w:val="Hyperlink"/>
          </w:rPr>
          <w:t xml:space="preserve">C-MOOR Scholars at CCC</w:t>
        </w:r>
      </w:hyperlink>
    </w:p>
    <w:bookmarkEnd w:id="447"/>
    <w:bookmarkEnd w:id="448"/>
    <w:bookmarkStart w:id="455"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450" name="Picture"/>
            <a:graphic>
              <a:graphicData uri="http://schemas.openxmlformats.org/drawingml/2006/picture">
                <pic:pic>
                  <pic:nvPicPr>
                    <pic:cNvPr descr="community-analysis-and-feedback_files/figure-docx//1dI8-_iVqbkzNMf11M4dK85E8ZW3OyZECs_YwMKw5fhs_g362974128df_0_98.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bookmarkStart w:id="453"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21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21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452">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453"/>
    <w:bookmarkStart w:id="454"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212"/>
        </w:numPr>
        <w:pStyle w:val="Compact"/>
      </w:pPr>
      <w:r>
        <w:t xml:space="preserve">☐  An introduction about yourself (name, class year, institution, major)</w:t>
      </w:r>
    </w:p>
    <w:p>
      <w:pPr>
        <w:numPr>
          <w:ilvl w:val="0"/>
          <w:numId w:val="1212"/>
        </w:numPr>
        <w:pStyle w:val="Compact"/>
      </w:pPr>
      <w:r>
        <w:t xml:space="preserve">☐  1-2 sentences about your previous experience in research</w:t>
      </w:r>
    </w:p>
    <w:p>
      <w:pPr>
        <w:numPr>
          <w:ilvl w:val="0"/>
          <w:numId w:val="1212"/>
        </w:numPr>
        <w:pStyle w:val="Compact"/>
      </w:pPr>
      <w:r>
        <w:t xml:space="preserve">☐  1-2 sentences about why you’re interested in their lab specifically</w:t>
      </w:r>
    </w:p>
    <w:p>
      <w:pPr>
        <w:numPr>
          <w:ilvl w:val="0"/>
          <w:numId w:val="121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454"/>
    <w:bookmarkEnd w:id="455"/>
    <w:bookmarkStart w:id="460"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457" name="Picture"/>
            <a:graphic>
              <a:graphicData uri="http://schemas.openxmlformats.org/drawingml/2006/picture">
                <pic:pic>
                  <pic:nvPicPr>
                    <pic:cNvPr descr="community-analysis-and-feedback_files/figure-docx//1dI8-_iVqbkzNMf11M4dK85E8ZW3OyZECs_YwMKw5fhs_g362a06a915d_2_1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459">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460"/>
    <w:bookmarkEnd w:id="461"/>
    <w:bookmarkStart w:id="480"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6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213"/>
        </w:numPr>
        <w:pStyle w:val="Compact"/>
      </w:pPr>
      <w:hyperlink r:id="rId463">
        <w:r>
          <w:rPr>
            <w:rStyle w:val="Hyperlink"/>
          </w:rPr>
          <w:t xml:space="preserve">C-MOOR Academy Discussion Forum</w:t>
        </w:r>
      </w:hyperlink>
      <w:r>
        <w:t xml:space="preserve"> </w:t>
      </w:r>
      <w:r>
        <w:t xml:space="preserve">for help with and example miniCUREs</w:t>
      </w:r>
    </w:p>
    <w:p>
      <w:pPr>
        <w:numPr>
          <w:ilvl w:val="0"/>
          <w:numId w:val="1213"/>
        </w:numPr>
        <w:pStyle w:val="Compact"/>
      </w:pPr>
      <w:hyperlink r:id="rId464">
        <w:r>
          <w:rPr>
            <w:rStyle w:val="Hyperlink"/>
          </w:rPr>
          <w:t xml:space="preserve">Galaxy forum</w:t>
        </w:r>
      </w:hyperlink>
      <w:r>
        <w:t xml:space="preserve"> </w:t>
      </w:r>
      <w:r>
        <w:t xml:space="preserve">for all things Galaxy</w:t>
      </w:r>
    </w:p>
    <w:p>
      <w:pPr>
        <w:numPr>
          <w:ilvl w:val="0"/>
          <w:numId w:val="1213"/>
        </w:numPr>
        <w:pStyle w:val="Compact"/>
      </w:pPr>
      <w:hyperlink r:id="rId465">
        <w:r>
          <w:rPr>
            <w:rStyle w:val="Hyperlink"/>
          </w:rPr>
          <w:t xml:space="preserve">Bioconductor forum</w:t>
        </w:r>
      </w:hyperlink>
      <w:r>
        <w:t xml:space="preserve"> </w:t>
      </w:r>
      <w:r>
        <w:t xml:space="preserve">for all things R/Bioconductor</w:t>
      </w:r>
    </w:p>
    <w:p>
      <w:pPr>
        <w:numPr>
          <w:ilvl w:val="0"/>
          <w:numId w:val="1213"/>
        </w:numPr>
        <w:pStyle w:val="Compact"/>
      </w:pPr>
      <w:hyperlink r:id="rId466">
        <w:r>
          <w:rPr>
            <w:rStyle w:val="Hyperlink"/>
          </w:rPr>
          <w:t xml:space="preserve">AnVIL forum</w:t>
        </w:r>
      </w:hyperlink>
      <w:r>
        <w:t xml:space="preserve"> </w:t>
      </w:r>
      <w:r>
        <w:t xml:space="preserve">for all things related to the cloud computing platform, AnVIL</w:t>
      </w:r>
    </w:p>
    <w:p>
      <w:pPr>
        <w:numPr>
          <w:ilvl w:val="0"/>
          <w:numId w:val="1213"/>
        </w:numPr>
        <w:pStyle w:val="Compact"/>
      </w:pPr>
      <w:hyperlink r:id="rId467">
        <w:r>
          <w:rPr>
            <w:rStyle w:val="Hyperlink"/>
          </w:rPr>
          <w:t xml:space="preserve">BioDIGS</w:t>
        </w:r>
      </w:hyperlink>
      <w:r>
        <w:t xml:space="preserve"> </w:t>
      </w:r>
      <w:r>
        <w:t xml:space="preserve">for interactions with the GDSCN BioDIGS consortium</w:t>
      </w:r>
    </w:p>
    <w:p>
      <w:pPr>
        <w:pStyle w:val="FirstParagraph"/>
      </w:pPr>
      <w:r>
        <w:drawing>
          <wp:inline>
            <wp:extent cx="5334000" cy="3000375"/>
            <wp:effectExtent b="0" l="0" r="0" t="0"/>
            <wp:docPr descr="" title="" id="469" name="Picture"/>
            <a:graphic>
              <a:graphicData uri="http://schemas.openxmlformats.org/drawingml/2006/picture">
                <pic:pic>
                  <pic:nvPicPr>
                    <pic:cNvPr descr="community-analysis-and-feedback_files/figure-docx//1fH9s5OLcRF5meZtFWTJe89RFvJSh125kdjhdqp5smqA_g302b08c5e6e_0_16.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2" name="Picture"/>
            <a:graphic>
              <a:graphicData uri="http://schemas.openxmlformats.org/drawingml/2006/picture">
                <pic:pic>
                  <pic:nvPicPr>
                    <pic:cNvPr descr="community-analysis-and-feedback_files/figure-docx//1fH9s5OLcRF5meZtFWTJe89RFvJSh125kdjhdqp5smqA_g302b08c5e6e_0_5.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5" name="Picture"/>
            <a:graphic>
              <a:graphicData uri="http://schemas.openxmlformats.org/drawingml/2006/picture">
                <pic:pic>
                  <pic:nvPicPr>
                    <pic:cNvPr descr="community-analysis-and-feedback_files/figure-docx//1fH9s5OLcRF5meZtFWTJe89RFvJSh125kdjhdqp5smqA_g302b08c5e6e_0_22.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8" name="Picture"/>
            <a:graphic>
              <a:graphicData uri="http://schemas.openxmlformats.org/drawingml/2006/picture">
                <pic:pic>
                  <pic:nvPicPr>
                    <pic:cNvPr descr="community-analysis-and-feedback_files/figure-docx//1fH9s5OLcRF5meZtFWTJe89RFvJSh125kdjhdqp5smqA_g302b08c5e6e_0_12.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80"/>
    <w:bookmarkStart w:id="511" w:name="spreadsheets-101"/>
    <w:p>
      <w:pPr>
        <w:pStyle w:val="Heading1"/>
      </w:pPr>
      <w:r>
        <w:rPr>
          <w:rStyle w:val="SectionNumber"/>
        </w:rPr>
        <w:t xml:space="preserve">14</w:t>
      </w:r>
      <w:r>
        <w:tab/>
      </w:r>
      <w:r>
        <w:t xml:space="preserve">Spreadsheets 101</w:t>
      </w:r>
    </w:p>
    <w:p>
      <w:pPr>
        <w:pStyle w:val="FirstParagraph"/>
      </w:pPr>
      <w:r>
        <w:rPr>
          <w:bCs/>
          <w:b/>
        </w:rPr>
        <w:t xml:space="preserve">Spreadsheets</w:t>
      </w:r>
      <w:r>
        <w:t xml:space="preserve"> </w:t>
      </w:r>
      <w:r>
        <w:t xml:space="preserve">are tables that organize data using rows and columns. Spreadsheets are used in nearly every field of study and in personal life. The two most popular spreadsheet programs are Google Sheets and Microsoft Excel. While they can do approximately the same things, the exact steps to perform analyses are slightly different.</w:t>
      </w:r>
      <w:r>
        <w:t xml:space="preserve"> </w:t>
      </w:r>
      <w:r>
        <w:t xml:space="preserve">To keep things standardized between students we ask all students to use Google Sheets, which is also free for users with a Gmail account</w:t>
      </w:r>
      <w:r>
        <w:t xml:space="preserve">.</w:t>
      </w:r>
    </w:p>
    <w:p>
      <w:pPr>
        <w:pStyle w:val="BodyText"/>
      </w:pPr>
      <w:r>
        <w:t xml:space="preserve">This section will cover some of the basic functions of Google Sheets.</w:t>
      </w:r>
    </w:p>
    <w:bookmarkStart w:id="481" w:name="right-clicking"/>
    <w:p>
      <w:pPr>
        <w:pStyle w:val="Heading4"/>
      </w:pPr>
      <w:r>
        <w:rPr>
          <w:rStyle w:val="SectionNumber"/>
        </w:rPr>
        <w:t xml:space="preserve">14.0.0.1</w:t>
      </w:r>
      <w:r>
        <w:tab/>
      </w:r>
      <w:r>
        <w:rPr>
          <w:bCs/>
          <w:b/>
        </w:rPr>
        <w:t xml:space="preserve">Right clicking?</w:t>
      </w:r>
    </w:p>
    <w:bookmarkEnd w:id="481"/>
    <w:p>
      <w:pPr>
        <w:pStyle w:val="FirstParagraph"/>
      </w:pPr>
      <w:r>
        <w:t xml:space="preserve">A traditional mouse has a left button, a right button, and sometimes a center button. Typically, you click with the left button. Right clicking refers to clicking with the right button.</w:t>
      </w:r>
    </w:p>
    <w:p>
      <w:pPr>
        <w:pStyle w:val="BodyText"/>
      </w:pPr>
      <w:r>
        <w:t xml:space="preserve">Modern laptops and tablets have translated this feature in different ways. If you’re not using a mouse or find that clicking with the right or right-bottom corner of the trackpad doesn’t work, try the following:</w:t>
      </w:r>
    </w:p>
    <w:p>
      <w:pPr>
        <w:numPr>
          <w:ilvl w:val="0"/>
          <w:numId w:val="1214"/>
        </w:numPr>
        <w:pStyle w:val="Compact"/>
      </w:pPr>
      <w:r>
        <w:t xml:space="preserve">Right click by holding Ctrl and left-clicking</w:t>
      </w:r>
    </w:p>
    <w:p>
      <w:pPr>
        <w:numPr>
          <w:ilvl w:val="0"/>
          <w:numId w:val="1214"/>
        </w:numPr>
        <w:pStyle w:val="Compact"/>
      </w:pPr>
      <w:r>
        <w:t xml:space="preserve">Tapping with two fingers as opposed to one</w:t>
      </w:r>
    </w:p>
    <w:bookmarkStart w:id="485" w:name="getting-a-copy-of-the-spreadsheet"/>
    <w:p>
      <w:pPr>
        <w:pStyle w:val="Heading3"/>
      </w:pPr>
      <w:r>
        <w:rPr>
          <w:rStyle w:val="SectionNumber"/>
        </w:rPr>
        <w:t xml:space="preserve">14.0.1</w:t>
      </w:r>
      <w:r>
        <w:tab/>
      </w:r>
      <w:r>
        <w:t xml:space="preserve">Getting a copy of the spreadsheet</w:t>
      </w:r>
    </w:p>
    <w:p>
      <w:pPr>
        <w:pStyle w:val="FirstParagraph"/>
      </w:pPr>
      <w:r>
        <w:drawing>
          <wp:inline>
            <wp:extent cx="5334000" cy="3000375"/>
            <wp:effectExtent b="0" l="0" r="0" t="0"/>
            <wp:docPr descr="" title="" id="483" name="Picture"/>
            <a:graphic>
              <a:graphicData uri="http://schemas.openxmlformats.org/drawingml/2006/picture">
                <pic:pic>
                  <pic:nvPicPr>
                    <pic:cNvPr descr="resources_files/figure-docx//1ah82NLd1weER1SUEJ9aPFDWT2vLg5wK5JW6tjdVkf6o_g3b212331eba_0_25.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Spreadsheets are featured in some of our C-MOOR curricula. We keep an original copy of the spreadsheet that can’t be edited by students and ask users to create a new copy to do their calculations in.</w:t>
      </w:r>
    </w:p>
    <w:p>
      <w:pPr>
        <w:pStyle w:val="BodyText"/>
      </w:pPr>
      <w:r>
        <w:t xml:space="preserve">You will need to make a copy of the original spreadsheet in order to interact with it. To do so, in the top left corner of the window, under the name of the spreadsheet and to the right of the spreadsheet icon, click</w:t>
      </w:r>
      <w:r>
        <w:t xml:space="preserve"> </w:t>
      </w:r>
      <w:r>
        <w:rPr>
          <w:bCs/>
          <w:b/>
        </w:rPr>
        <w:t xml:space="preserve">File &gt; Make a copy</w:t>
      </w:r>
      <w:r>
        <w:t xml:space="preserve">. This new copy is yours to keep track of in your Google Drive.</w:t>
      </w:r>
    </w:p>
    <w:bookmarkEnd w:id="485"/>
    <w:bookmarkStart w:id="489" w:name="basic-spreadsheet-terms"/>
    <w:p>
      <w:pPr>
        <w:pStyle w:val="Heading3"/>
      </w:pPr>
      <w:r>
        <w:rPr>
          <w:rStyle w:val="SectionNumber"/>
        </w:rPr>
        <w:t xml:space="preserve">14.0.2</w:t>
      </w:r>
      <w:r>
        <w:tab/>
      </w:r>
      <w:r>
        <w:t xml:space="preserve">Basic spreadsheet terms</w:t>
      </w:r>
    </w:p>
    <w:p>
      <w:pPr>
        <w:pStyle w:val="FirstParagraph"/>
      </w:pPr>
      <w:r>
        <w:drawing>
          <wp:inline>
            <wp:extent cx="5334000" cy="3000375"/>
            <wp:effectExtent b="0" l="0" r="0" t="0"/>
            <wp:docPr descr="" title="" id="487" name="Picture"/>
            <a:graphic>
              <a:graphicData uri="http://schemas.openxmlformats.org/drawingml/2006/picture">
                <pic:pic>
                  <pic:nvPicPr>
                    <pic:cNvPr descr="resources_files/figure-docx//1ah82NLd1weER1SUEJ9aPFDWT2vLg5wK5JW6tjdVkf6o_g3b212331eba_0_5.png" id="488"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Columns</w:t>
      </w:r>
      <w:r>
        <w:t xml:space="preserve">: Refers to the vertical groupings of data types and called by a letter (ex. Column A, B, C, and D.</w:t>
      </w:r>
    </w:p>
    <w:p>
      <w:pPr>
        <w:pStyle w:val="BodyText"/>
      </w:pPr>
      <w:r>
        <w:rPr>
          <w:bCs/>
          <w:b/>
        </w:rPr>
        <w:t xml:space="preserve">Rows</w:t>
      </w:r>
      <w:r>
        <w:t xml:space="preserve">: Refers to the horizontal grouping of data types and called by a number (ex. Row 1, 2, 3…). In this example data, each row refers to a pet.</w:t>
      </w:r>
    </w:p>
    <w:p>
      <w:pPr>
        <w:pStyle w:val="BodyText"/>
      </w:pPr>
      <w:r>
        <w:rPr>
          <w:bCs/>
          <w:b/>
        </w:rPr>
        <w:t xml:space="preserve">Cells</w:t>
      </w:r>
      <w:r>
        <w:t xml:space="preserve">: Refer to the intersection between a given row and column and can be called by a combination of their column and row. Example: B2 refers to the intersection of column B, row 2 (which contains</w:t>
      </w:r>
      <w:r>
        <w:t xml:space="preserve"> </w:t>
      </w:r>
      <w:r>
        <w:t xml:space="preserve">“</w:t>
      </w:r>
      <w:r>
        <w:t xml:space="preserve">Dog</w:t>
      </w:r>
      <w:r>
        <w:t xml:space="preserve">”</w:t>
      </w:r>
      <w:r>
        <w:t xml:space="preserve">).</w:t>
      </w:r>
    </w:p>
    <w:p>
      <w:pPr>
        <w:pStyle w:val="BodyText"/>
      </w:pPr>
      <w:r>
        <w:rPr>
          <w:bCs/>
          <w:b/>
        </w:rPr>
        <w:t xml:space="preserve">Header</w:t>
      </w:r>
      <w:r>
        <w:t xml:space="preserve">: Used to refer to the first row, which contains metadata or describes the data in each column.</w:t>
      </w:r>
    </w:p>
    <w:bookmarkEnd w:id="489"/>
    <w:bookmarkStart w:id="496" w:name="summary-statistics-by-row-or-column"/>
    <w:p>
      <w:pPr>
        <w:pStyle w:val="Heading3"/>
      </w:pPr>
      <w:r>
        <w:rPr>
          <w:rStyle w:val="SectionNumber"/>
        </w:rPr>
        <w:t xml:space="preserve">14.0.3</w:t>
      </w:r>
      <w:r>
        <w:tab/>
      </w:r>
      <w:r>
        <w:t xml:space="preserve">Summary statistics by row or column</w:t>
      </w:r>
    </w:p>
    <w:p>
      <w:pPr>
        <w:pStyle w:val="FirstParagraph"/>
      </w:pPr>
      <w:r>
        <w:drawing>
          <wp:inline>
            <wp:extent cx="5334000" cy="3000375"/>
            <wp:effectExtent b="0" l="0" r="0" t="0"/>
            <wp:docPr descr="" title="" id="491" name="Picture"/>
            <a:graphic>
              <a:graphicData uri="http://schemas.openxmlformats.org/drawingml/2006/picture">
                <pic:pic>
                  <pic:nvPicPr>
                    <pic:cNvPr descr="resources_files/figure-docx//1ah82NLd1weER1SUEJ9aPFDWT2vLg5wK5JW6tjdVkf6o_g3b212331eba_0_11.png" id="492"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Clicking on a column or row gives you the count of how many filled in cells there are in the bottom right area of the window. Notice how there are 11 cells filled and reported but only 10 of them contain real data.</w:t>
      </w:r>
      <w:r>
        <w:t xml:space="preserve"> </w:t>
      </w:r>
      <w:r>
        <w:t xml:space="preserve">Cell A1 contains</w:t>
      </w:r>
      <w:r>
        <w:t xml:space="preserve"> </w:t>
      </w:r>
      <w:r>
        <w:t xml:space="preserve">“</w:t>
      </w:r>
      <w:r>
        <w:t xml:space="preserve">Name</w:t>
      </w:r>
      <w:r>
        <w:t xml:space="preserve">”</w:t>
      </w:r>
      <w:r>
        <w:t xml:space="preserve">, which is a label for what kind of data is stored, but not data itself. Keep this in mind when answering questions about count.</w:t>
      </w:r>
    </w:p>
    <w:p>
      <w:pPr>
        <w:pStyle w:val="BodyText"/>
      </w:pPr>
      <w:r>
        <w:drawing>
          <wp:inline>
            <wp:extent cx="5334000" cy="3000375"/>
            <wp:effectExtent b="0" l="0" r="0" t="0"/>
            <wp:docPr descr="" title="" id="494" name="Picture"/>
            <a:graphic>
              <a:graphicData uri="http://schemas.openxmlformats.org/drawingml/2006/picture">
                <pic:pic>
                  <pic:nvPicPr>
                    <pic:cNvPr descr="resources_files/figure-docx//1ah82NLd1weER1SUEJ9aPFDWT2vLg5wK5JW6tjdVkf6o_g3b212331eba_0_16.png" id="495"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numerical data is detected, you can click on the field in the bottom right corner and toggle it to</w:t>
      </w:r>
      <w:r>
        <w:t xml:space="preserve"> </w:t>
      </w:r>
      <w:r>
        <w:rPr>
          <w:bCs/>
          <w:b/>
        </w:rPr>
        <w:t xml:space="preserve">display the sum, average, minimum, maximum, count value, and count value only including numbers</w:t>
      </w:r>
      <w:r>
        <w:t xml:space="preserve">.</w:t>
      </w:r>
    </w:p>
    <w:bookmarkEnd w:id="496"/>
    <w:bookmarkStart w:id="500" w:name="adding-data-to-cells"/>
    <w:p>
      <w:pPr>
        <w:pStyle w:val="Heading3"/>
      </w:pPr>
      <w:r>
        <w:rPr>
          <w:rStyle w:val="SectionNumber"/>
        </w:rPr>
        <w:t xml:space="preserve">14.0.4</w:t>
      </w:r>
      <w:r>
        <w:tab/>
      </w:r>
      <w:r>
        <w:t xml:space="preserve">Adding data to cells</w:t>
      </w:r>
    </w:p>
    <w:p>
      <w:pPr>
        <w:pStyle w:val="FirstParagraph"/>
      </w:pPr>
      <w:r>
        <w:t xml:space="preserve">To add data to a cell, click on the cell and enter your data. Confirm the entry with the</w:t>
      </w:r>
      <w:r>
        <w:t xml:space="preserve"> </w:t>
      </w:r>
      <w:r>
        <w:t xml:space="preserve">“</w:t>
      </w:r>
      <w:r>
        <w:t xml:space="preserve">Enter</w:t>
      </w:r>
      <w:r>
        <w:t xml:space="preserve">”</w:t>
      </w:r>
      <w:r>
        <w:t xml:space="preserve"> </w:t>
      </w:r>
      <w:r>
        <w:t xml:space="preserve">or</w:t>
      </w:r>
      <w:r>
        <w:t xml:space="preserve"> </w:t>
      </w:r>
      <w:r>
        <w:t xml:space="preserve">“</w:t>
      </w:r>
      <w:r>
        <w:t xml:space="preserve">Return</w:t>
      </w:r>
      <w:r>
        <w:t xml:space="preserve">”</w:t>
      </w:r>
      <w:r>
        <w:t xml:space="preserve"> </w:t>
      </w:r>
      <w:r>
        <w:t xml:space="preserve">key on your keyboard or by clicking or moving to another cell with the arrow keys.</w:t>
      </w:r>
    </w:p>
    <w:p>
      <w:pPr>
        <w:pStyle w:val="BodyText"/>
      </w:pPr>
      <w:r>
        <w:rPr>
          <w:bCs/>
          <w:b/>
        </w:rPr>
        <w:t xml:space="preserve">Notice: Above the columns there is a field where you can see what is in a selected cell.</w:t>
      </w:r>
    </w:p>
    <w:p>
      <w:pPr>
        <w:pStyle w:val="BodyText"/>
      </w:pPr>
      <w:r>
        <w:drawing>
          <wp:inline>
            <wp:extent cx="5334000" cy="3000375"/>
            <wp:effectExtent b="0" l="0" r="0" t="0"/>
            <wp:docPr descr="" title="" id="498" name="Picture"/>
            <a:graphic>
              <a:graphicData uri="http://schemas.openxmlformats.org/drawingml/2006/picture">
                <pic:pic>
                  <pic:nvPicPr>
                    <pic:cNvPr descr="resources_files/figure-docx//1ah82NLd1weER1SUEJ9aPFDWT2vLg5wK5JW6tjdVkf6o_g3b212331eba_0_1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 calculations to a cell, use the = sign. Spreadsheet software will treat any cell with an = sign as a calculation, and it will treat any cell without an = sign as text. To do this, compare what happens when you have cells with the following.</w:t>
      </w:r>
    </w:p>
    <w:p>
      <w:pPr>
        <w:numPr>
          <w:ilvl w:val="0"/>
          <w:numId w:val="1215"/>
        </w:numPr>
        <w:pStyle w:val="Compact"/>
      </w:pPr>
      <w:r>
        <w:t xml:space="preserve">1+1</w:t>
      </w:r>
    </w:p>
    <w:p>
      <w:pPr>
        <w:numPr>
          <w:ilvl w:val="0"/>
          <w:numId w:val="1215"/>
        </w:numPr>
        <w:pStyle w:val="Compact"/>
      </w:pPr>
      <w:r>
        <w:t xml:space="preserve">= 1+1</w:t>
      </w:r>
    </w:p>
    <w:p>
      <w:pPr>
        <w:pStyle w:val="FirstParagraph"/>
      </w:pPr>
      <w:r>
        <w:t xml:space="preserve">1+1 will remain at 1+1, where as = 1+1 will cause the cell to calculate 2. We can see the original calculation we put into the cell above the columns. Calculations only work for numerical values. Cells with invalid calculations will cause a pop-up to warn you the cell is invalid.</w:t>
      </w:r>
    </w:p>
    <w:p>
      <w:pPr>
        <w:pStyle w:val="BodyText"/>
      </w:pPr>
      <w:r>
        <w:t xml:space="preserve">To add calculations based on cell values, the formula must contain the specific cell. We can manually type out the combination of column and row that refers to a cell (ex. D2, or:</w:t>
      </w:r>
    </w:p>
    <w:p>
      <w:pPr>
        <w:numPr>
          <w:ilvl w:val="0"/>
          <w:numId w:val="1216"/>
        </w:numPr>
        <w:pStyle w:val="Compact"/>
      </w:pPr>
      <w:r>
        <w:t xml:space="preserve">Type = into a cell</w:t>
      </w:r>
    </w:p>
    <w:p>
      <w:pPr>
        <w:numPr>
          <w:ilvl w:val="0"/>
          <w:numId w:val="1216"/>
        </w:numPr>
        <w:pStyle w:val="Compact"/>
      </w:pPr>
      <w:r>
        <w:t xml:space="preserve">Click on the cell you want to use in a calculation</w:t>
      </w:r>
    </w:p>
    <w:p>
      <w:pPr>
        <w:numPr>
          <w:ilvl w:val="0"/>
          <w:numId w:val="1216"/>
        </w:numPr>
        <w:pStyle w:val="Compact"/>
      </w:pPr>
      <w:r>
        <w:t xml:space="preserve">Complete the calculation formula.</w:t>
      </w:r>
    </w:p>
    <w:p>
      <w:pPr>
        <w:pStyle w:val="FirstParagraph"/>
      </w:pPr>
      <w:r>
        <w:rPr>
          <w:bCs/>
          <w:b/>
        </w:rPr>
        <w:t xml:space="preserve">Notice: The cell used has colored borders matching the formula.</w:t>
      </w:r>
      <w:r>
        <w:t xml:space="preserve"> </w:t>
      </w:r>
      <w:r>
        <w:t xml:space="preserve">You can interact with these borders to select different cells and find what is currently selected.</w:t>
      </w:r>
    </w:p>
    <w:bookmarkEnd w:id="500"/>
    <w:bookmarkStart w:id="504" w:name="applying-a-calculation-to-many-cells"/>
    <w:p>
      <w:pPr>
        <w:pStyle w:val="Heading3"/>
      </w:pPr>
      <w:r>
        <w:rPr>
          <w:rStyle w:val="SectionNumber"/>
        </w:rPr>
        <w:t xml:space="preserve">14.0.5</w:t>
      </w:r>
      <w:r>
        <w:tab/>
      </w:r>
      <w:r>
        <w:t xml:space="preserve">Applying a calculation to many cells</w:t>
      </w:r>
    </w:p>
    <w:p>
      <w:pPr>
        <w:pStyle w:val="FirstParagraph"/>
      </w:pPr>
      <w:r>
        <w:drawing>
          <wp:inline>
            <wp:extent cx="5334000" cy="3000375"/>
            <wp:effectExtent b="0" l="0" r="0" t="0"/>
            <wp:docPr descr="" title="" id="502" name="Picture"/>
            <a:graphic>
              <a:graphicData uri="http://schemas.openxmlformats.org/drawingml/2006/picture">
                <pic:pic>
                  <pic:nvPicPr>
                    <pic:cNvPr descr="resources_files/figure-docx//1ah82NLd1weER1SUEJ9aPFDWT2vLg5wK5JW6tjdVkf6o_g3b212331eba_0_22.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use the calculation multiple times, we can do the following, all of which will copy the formula and carry down the selected cells so you don’t have to reselect the cells used for new rows and columns. Try the following below to see what we mean.</w:t>
      </w:r>
    </w:p>
    <w:p>
      <w:pPr>
        <w:pStyle w:val="BodyText"/>
      </w:pPr>
      <w:r>
        <w:rPr>
          <w:bCs/>
          <w:b/>
        </w:rPr>
        <w:t xml:space="preserve">Method 1)</w:t>
      </w:r>
      <w:r>
        <w:t xml:space="preserve"> </w:t>
      </w:r>
      <w:r>
        <w:t xml:space="preserve">Copy-paste the cell’s contents into new cells one by one. You can copy the cell with Ctrl+C or right clicking the cell and selecting copy. You can paste the calculation formula into new cells with Ctrl+V or right clicking the new cell and selecting paste.</w:t>
      </w:r>
    </w:p>
    <w:p>
      <w:pPr>
        <w:pStyle w:val="BodyText"/>
      </w:pPr>
      <w:r>
        <w:rPr>
          <w:bCs/>
          <w:b/>
        </w:rPr>
        <w:t xml:space="preserve">Method 2)</w:t>
      </w:r>
      <w:r>
        <w:t xml:space="preserve"> </w:t>
      </w:r>
      <w:r>
        <w:t xml:space="preserve">Paste into multiple cells at one time. If you have a calculation that needs to be applied many times, it can be inconvenient to paste a copied formula over and over. In this case, select multiple cells by holding down the shift key and paste into all of them at once.</w:t>
      </w:r>
    </w:p>
    <w:p>
      <w:pPr>
        <w:pStyle w:val="BodyText"/>
      </w:pPr>
      <w:r>
        <w:rPr>
          <w:bCs/>
          <w:b/>
        </w:rPr>
        <w:t xml:space="preserve">Method 3)</w:t>
      </w:r>
      <w:r>
        <w:t xml:space="preserve"> </w:t>
      </w:r>
      <w:r>
        <w:t xml:space="preserve">Drag the contents of the cell to copy the contents to new cells. When a cell is selected, a blue dot appears in the bottom right corner of the cell. Click and drag this dot and the formula will be applied to other cells</w:t>
      </w:r>
    </w:p>
    <w:bookmarkEnd w:id="504"/>
    <w:bookmarkStart w:id="508" w:name="manipulating-the-spreadsheet"/>
    <w:p>
      <w:pPr>
        <w:pStyle w:val="Heading3"/>
      </w:pPr>
      <w:r>
        <w:rPr>
          <w:rStyle w:val="SectionNumber"/>
        </w:rPr>
        <w:t xml:space="preserve">14.0.6</w:t>
      </w:r>
      <w:r>
        <w:tab/>
      </w:r>
      <w:r>
        <w:t xml:space="preserve">Manipulating the spreadsheet</w:t>
      </w:r>
    </w:p>
    <w:p>
      <w:pPr>
        <w:pStyle w:val="FirstParagraph"/>
      </w:pPr>
      <w:r>
        <w:drawing>
          <wp:inline>
            <wp:extent cx="5334000" cy="3000375"/>
            <wp:effectExtent b="0" l="0" r="0" t="0"/>
            <wp:docPr descr="" title="" id="506" name="Picture"/>
            <a:graphic>
              <a:graphicData uri="http://schemas.openxmlformats.org/drawingml/2006/picture">
                <pic:pic>
                  <pic:nvPicPr>
                    <pic:cNvPr descr="resources_files/figure-docx//1ah82NLd1weER1SUEJ9aPFDWT2vLg5wK5JW6tjdVkf6o_g3b212331eba_0_28.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Right clicking a column or row brings up a menu with options for adding or deleting columns/rows, filtering data, or sorting the spreadsheet.</w:t>
      </w:r>
    </w:p>
    <w:p>
      <w:pPr>
        <w:pStyle w:val="BodyText"/>
      </w:pPr>
      <w:r>
        <w:rPr>
          <w:bCs/>
          <w:b/>
        </w:rPr>
        <w:t xml:space="preserve">Add or delete columns/rows</w:t>
      </w:r>
      <w:r>
        <w:t xml:space="preserve">: Insert or delete a column or row.</w:t>
      </w:r>
    </w:p>
    <w:p>
      <w:pPr>
        <w:pStyle w:val="BodyText"/>
      </w:pPr>
      <w:r>
        <w:rPr>
          <w:bCs/>
          <w:b/>
        </w:rPr>
        <w:t xml:space="preserve">Filtering data</w:t>
      </w:r>
      <w:r>
        <w:t xml:space="preserve">: Filter data so that only rows that have a specific value are shown. In the above example, you could filter by species and retain only rows (pets) that are dogs.</w:t>
      </w:r>
    </w:p>
    <w:p>
      <w:pPr>
        <w:pStyle w:val="BodyText"/>
      </w:pPr>
      <w:r>
        <w:rPr>
          <w:bCs/>
          <w:b/>
        </w:rPr>
        <w:t xml:space="preserve">Sort the spreadsheet</w:t>
      </w:r>
      <w:r>
        <w:t xml:space="preserve">: Sort the spreadsheet based on the values in the selected column (does not work for rows): alphabetically (A to Z), reverse alphabetically Z to A), lowest to highest (A to Z), highest to lowest (Z to A).</w:t>
      </w:r>
    </w:p>
    <w:bookmarkEnd w:id="508"/>
    <w:bookmarkStart w:id="510" w:name="useful-formulas-in-google-sheets"/>
    <w:p>
      <w:pPr>
        <w:pStyle w:val="Heading3"/>
      </w:pPr>
      <w:r>
        <w:rPr>
          <w:rStyle w:val="SectionNumber"/>
        </w:rPr>
        <w:t xml:space="preserve">14.0.7</w:t>
      </w:r>
      <w:r>
        <w:tab/>
      </w:r>
      <w:r>
        <w:t xml:space="preserve">Useful formulas in Google Sheets</w:t>
      </w:r>
    </w:p>
    <w:tbl>
      <w:tblPr>
        <w:tblStyle w:val="Table"/>
        <w:tblW w:type="pct" w:w="5000"/>
        <w:tblLook w:firstRow="1" w:lastRow="0" w:firstColumn="0" w:lastColumn="0" w:noHBand="0" w:noVBand="0" w:val="0020"/>
        <w:jc w:val="start"/>
      </w:tblPr>
      <w:tblGrid>
        <w:gridCol w:w="1760"/>
        <w:gridCol w:w="6160"/>
      </w:tblGrid>
      <w:tr>
        <w:trPr>
          <w:tblHeader w:val="true"/>
        </w:trPr>
        <w:tc>
          <w:tcPr/>
          <w:p>
            <w:pPr>
              <w:pStyle w:val="Compact"/>
              <w:jc w:val="left"/>
            </w:pPr>
            <w:r>
              <w:t xml:space="preserve">Calculation</w:t>
            </w:r>
          </w:p>
        </w:tc>
        <w:tc>
          <w:tcPr/>
          <w:p>
            <w:pPr>
              <w:pStyle w:val="Compact"/>
              <w:jc w:val="left"/>
            </w:pPr>
            <w:r>
              <w:t xml:space="preserve">Formula</w:t>
            </w:r>
          </w:p>
        </w:tc>
      </w:tr>
      <w:tr>
        <w:tc>
          <w:tcPr/>
          <w:p>
            <w:pPr>
              <w:pStyle w:val="Compact"/>
              <w:jc w:val="left"/>
            </w:pPr>
            <w:r>
              <w:t xml:space="preserve">Sum</w:t>
            </w:r>
          </w:p>
        </w:tc>
        <w:tc>
          <w:tcPr/>
          <w:p>
            <w:pPr>
              <w:pStyle w:val="Compact"/>
              <w:jc w:val="left"/>
            </w:pPr>
            <w:r>
              <w:t xml:space="preserve">=sum(CELLS)</w:t>
            </w:r>
          </w:p>
        </w:tc>
      </w:tr>
      <w:tr>
        <w:tc>
          <w:tcPr/>
          <w:p>
            <w:pPr>
              <w:pStyle w:val="Compact"/>
              <w:jc w:val="left"/>
            </w:pPr>
            <w:r>
              <w:t xml:space="preserve">Average (Mean)</w:t>
            </w:r>
          </w:p>
        </w:tc>
        <w:tc>
          <w:tcPr/>
          <w:p>
            <w:pPr>
              <w:pStyle w:val="Compact"/>
              <w:jc w:val="left"/>
            </w:pPr>
            <w:r>
              <w:t xml:space="preserve">=average(CELLS)</w:t>
            </w:r>
          </w:p>
        </w:tc>
      </w:tr>
      <w:tr>
        <w:tc>
          <w:tcPr/>
          <w:p>
            <w:pPr>
              <w:pStyle w:val="Compact"/>
              <w:jc w:val="left"/>
            </w:pPr>
            <w:r>
              <w:t xml:space="preserve">Median</w:t>
            </w:r>
          </w:p>
        </w:tc>
        <w:tc>
          <w:tcPr/>
          <w:p>
            <w:pPr>
              <w:pStyle w:val="Compact"/>
              <w:jc w:val="left"/>
            </w:pPr>
            <w:r>
              <w:t xml:space="preserve">=median(CELLS)</w:t>
            </w:r>
          </w:p>
        </w:tc>
      </w:tr>
      <w:tr>
        <w:tc>
          <w:tcPr/>
          <w:p>
            <w:pPr>
              <w:pStyle w:val="Compact"/>
              <w:jc w:val="left"/>
            </w:pPr>
            <w:r>
              <w:t xml:space="preserve">Maximum</w:t>
            </w:r>
          </w:p>
        </w:tc>
        <w:tc>
          <w:tcPr/>
          <w:p>
            <w:pPr>
              <w:pStyle w:val="Compact"/>
              <w:jc w:val="left"/>
            </w:pPr>
            <w:r>
              <w:t xml:space="preserve">=max(CELLS)</w:t>
            </w:r>
          </w:p>
        </w:tc>
      </w:tr>
      <w:tr>
        <w:tc>
          <w:tcPr/>
          <w:p>
            <w:pPr>
              <w:pStyle w:val="Compact"/>
              <w:jc w:val="left"/>
            </w:pPr>
            <w:r>
              <w:t xml:space="preserve">Minimum</w:t>
            </w:r>
          </w:p>
        </w:tc>
        <w:tc>
          <w:tcPr/>
          <w:p>
            <w:pPr>
              <w:pStyle w:val="Compact"/>
              <w:jc w:val="left"/>
            </w:pPr>
            <w:r>
              <w:t xml:space="preserve">=min(CELLS)</w:t>
            </w:r>
          </w:p>
        </w:tc>
      </w:tr>
      <w:tr>
        <w:tc>
          <w:tcPr/>
          <w:p>
            <w:pPr>
              <w:pStyle w:val="Compact"/>
              <w:jc w:val="left"/>
            </w:pPr>
            <w:r>
              <w:t xml:space="preserve">Count cells that meet a certain condition</w:t>
            </w:r>
          </w:p>
        </w:tc>
        <w:tc>
          <w:tcPr/>
          <w:p>
            <w:pPr>
              <w:pStyle w:val="Compact"/>
              <w:jc w:val="left"/>
            </w:pPr>
            <w:r>
              <w:t xml:space="preserve">= COUNTIF(CELLS,</w:t>
            </w:r>
            <w:r>
              <w:t xml:space="preserve"> </w:t>
            </w:r>
            <w:r>
              <w:t xml:space="preserve">“</w:t>
            </w:r>
            <w:r>
              <w:t xml:space="preserve">condition, where if true, the cell will be counted</w:t>
            </w:r>
            <w:r>
              <w:t xml:space="preserve">”</w:t>
            </w:r>
            <w:r>
              <w:t xml:space="preserve">)</w:t>
            </w:r>
          </w:p>
        </w:tc>
      </w:tr>
      <w:tr>
        <w:tc>
          <w:tcPr/>
          <w:p>
            <w:pPr>
              <w:pStyle w:val="Compact"/>
              <w:jc w:val="left"/>
            </w:pPr>
            <w:r>
              <w:t xml:space="preserve">Variance within a sample</w:t>
            </w:r>
          </w:p>
        </w:tc>
        <w:tc>
          <w:tcPr/>
          <w:p>
            <w:pPr>
              <w:pStyle w:val="Compact"/>
              <w:jc w:val="left"/>
            </w:pPr>
            <w:r>
              <w:t xml:space="preserve">=var.s(CELLS)</w:t>
            </w:r>
          </w:p>
        </w:tc>
      </w:tr>
    </w:tbl>
    <w:bookmarkStart w:id="509" w:name="on-variance"/>
    <w:p>
      <w:pPr>
        <w:pStyle w:val="Heading4"/>
      </w:pPr>
      <w:r>
        <w:rPr>
          <w:rStyle w:val="SectionNumber"/>
        </w:rPr>
        <w:t xml:space="preserve">14.0.7.1</w:t>
      </w:r>
      <w:r>
        <w:tab/>
      </w:r>
      <w:r>
        <w:rPr>
          <w:bCs/>
          <w:b/>
        </w:rPr>
        <w:t xml:space="preserve">On variance</w:t>
      </w:r>
    </w:p>
    <w:bookmarkEnd w:id="509"/>
    <w:p>
      <w:pPr>
        <w:pStyle w:val="FirstParagraph"/>
      </w:pPr>
      <w:r>
        <w:t xml:space="preserve">Variance is a measure of how spread out or consistent a dataset is, and is similar in concept to the standard deviation of a dataset (although there are differences in how they are calculated). For both variance and standard deviation there are alternate formulas for datasets that comprise a sample - var.s (which is used above), and for datasets that comprise entire populations (var.p). We use the population version when our dataset encompasses the entire population that we are interested in. Make sure you select the right formula for the right question! The majority of times, var.s will be more appropriate. If you’re not sure what to use, ask your instructor.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510"/>
    <w:bookmarkEnd w:id="511"/>
    <w:bookmarkStart w:id="526" w:name="figure-and-tables-guide"/>
    <w:p>
      <w:pPr>
        <w:pStyle w:val="Heading1"/>
      </w:pPr>
      <w:r>
        <w:rPr>
          <w:rStyle w:val="SectionNumber"/>
        </w:rPr>
        <w:t xml:space="preserve">15</w:t>
      </w:r>
      <w:r>
        <w:tab/>
      </w:r>
      <w:r>
        <w:t xml:space="preserve">Figure and tables guide</w:t>
      </w:r>
    </w:p>
    <w:p>
      <w:pPr>
        <w:pStyle w:val="FirstParagraph"/>
      </w:pPr>
      <w:r>
        <w:t xml:space="preserve">Figures and tables are found in all forms of scientific communication: posters, papers, and presentations. The information on this page is specific to posters and papers, although a good presentation will build off the materials here.</w:t>
      </w:r>
    </w:p>
    <w:bookmarkStart w:id="521" w:name="figures"/>
    <w:p>
      <w:pPr>
        <w:pStyle w:val="Heading3"/>
      </w:pPr>
      <w:r>
        <w:rPr>
          <w:rStyle w:val="SectionNumber"/>
        </w:rPr>
        <w:t xml:space="preserve">15.0.1</w:t>
      </w:r>
      <w:r>
        <w:tab/>
      </w:r>
      <w:r>
        <w:t xml:space="preserve">Figures</w:t>
      </w:r>
    </w:p>
    <w:p>
      <w:pPr>
        <w:pStyle w:val="FirstParagraph"/>
      </w:pPr>
      <w:r>
        <w:drawing>
          <wp:inline>
            <wp:extent cx="5334000" cy="3000375"/>
            <wp:effectExtent b="0" l="0" r="0" t="0"/>
            <wp:docPr descr="" title="" id="513" name="Picture"/>
            <a:graphic>
              <a:graphicData uri="http://schemas.openxmlformats.org/drawingml/2006/picture">
                <pic:pic>
                  <pic:nvPicPr>
                    <pic:cNvPr descr="resources_files/figure-docx//1dI8-_iVqbkzNMf11M4dK85E8ZW3OyZECs_YwMKw5fhs_g3b458cb4825_0_4.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counts as a figure:</w:t>
      </w:r>
      <w:r>
        <w:t xml:space="preserve"> </w:t>
      </w:r>
      <w:r>
        <w:t xml:space="preserve">Pretty much everything that isn’t a table that contains graphical information: Photographs, charts/graphs, and diagrams (digital and traditional) all count as figures! If it’s an image, it probably belongs as a figure!</w:t>
      </w:r>
    </w:p>
    <w:p>
      <w:pPr>
        <w:pStyle w:val="BodyText"/>
      </w:pPr>
      <w:r>
        <w:rPr>
          <w:bCs/>
          <w:b/>
        </w:rPr>
        <w:t xml:space="preserve">Cleaning a figure:</w:t>
      </w:r>
      <w:r>
        <w:t xml:space="preserve"> </w:t>
      </w:r>
      <w:r>
        <w:t xml:space="preserve">Prepare the figure in a program like Google Slides or Powerpoint that will allow you to change the text size and fonts; you can do this with a creative use of cropping and text boxes with a solid white background. Add notes and adjustments where they would make the figure more easily understandable (ex. ordering samples by group and labeling their groups). The most important thing is that your figure is at a high enough quality and resolution that the pictures and text are not blurry!</w:t>
      </w:r>
    </w:p>
    <w:p>
      <w:pPr>
        <w:pStyle w:val="BodyText"/>
      </w:pPr>
      <w:r>
        <w:drawing>
          <wp:inline>
            <wp:extent cx="5334000" cy="3000375"/>
            <wp:effectExtent b="0" l="0" r="0" t="0"/>
            <wp:docPr descr="" title="" id="516" name="Picture"/>
            <a:graphic>
              <a:graphicData uri="http://schemas.openxmlformats.org/drawingml/2006/picture">
                <pic:pic>
                  <pic:nvPicPr>
                    <pic:cNvPr descr="resources_files/figure-docx//1dI8-_iVqbkzNMf11M4dK85E8ZW3OyZECs_YwMKw5fhs_g3b458cb4825_0_28.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Figure legends</w:t>
      </w:r>
      <w:r>
        <w:t xml:space="preserve">: Figure legends (also interchangably called figure captions) go underneath their figures. Figure legends should include the following (feel free to ask your peers or instructor to review your legends):</w:t>
      </w:r>
      <w:r>
        <w:t xml:space="preserve"> </w:t>
      </w:r>
      <w:r>
        <w:t xml:space="preserve">- A comprehensive title in bold that describes what the figure is about or the methods used to make the figure</w:t>
      </w:r>
      <w:r>
        <w:t xml:space="preserve"> </w:t>
      </w:r>
      <w:r>
        <w:t xml:space="preserve">- Text describing the main takeaway from the figure</w:t>
      </w:r>
      <w:r>
        <w:t xml:space="preserve"> </w:t>
      </w:r>
      <w:r>
        <w:t xml:space="preserve">- Text describing the methods used to generate the figure if needed</w:t>
      </w:r>
      <w:r>
        <w:t xml:space="preserve"> </w:t>
      </w:r>
      <w:r>
        <w:t xml:space="preserve">- Text detailing any other background information or methodology needed to understand the figure (ex. abbreviations, settings of a program, description of subsetted data)</w:t>
      </w:r>
      <w:r>
        <w:t xml:space="preserve"> </w:t>
      </w:r>
      <w:r>
        <w:t xml:space="preserve">- The legend/caption goes below the figure</w:t>
      </w:r>
    </w:p>
    <w:p>
      <w:pPr>
        <w:pStyle w:val="BodyText"/>
      </w:pPr>
      <w:r>
        <w:drawing>
          <wp:inline>
            <wp:extent cx="5334000" cy="3000375"/>
            <wp:effectExtent b="0" l="0" r="0" t="0"/>
            <wp:docPr descr="" title="" id="519" name="Picture"/>
            <a:graphic>
              <a:graphicData uri="http://schemas.openxmlformats.org/drawingml/2006/picture">
                <pic:pic>
                  <pic:nvPicPr>
                    <pic:cNvPr descr="resources_files/figure-docx//1dI8-_iVqbkzNMf11M4dK85E8ZW3OyZECs_YwMKw5fhs_g3b458cb4825_0_85.png" id="52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Multi-panel figures:</w:t>
      </w:r>
      <w:r>
        <w:t xml:space="preserve"> </w:t>
      </w:r>
      <w:r>
        <w:t xml:space="preserve">You may encounter or want to make a figure with multiple panels. These figures are a collection of figures that are denoted alphabetically (ex. A, B, C, D…etc.). Multi-panel figures often are used to save space or group related figures together. In most published work you will see only figures in panels; your instructor may allow or encourage you to use tables in panels for your project.</w:t>
      </w:r>
    </w:p>
    <w:p>
      <w:pPr>
        <w:numPr>
          <w:ilvl w:val="0"/>
          <w:numId w:val="1217"/>
        </w:numPr>
        <w:pStyle w:val="Compact"/>
      </w:pPr>
      <w:r>
        <w:t xml:space="preserve">Each panel is denoted by a different letter.</w:t>
      </w:r>
    </w:p>
    <w:p>
      <w:pPr>
        <w:numPr>
          <w:ilvl w:val="0"/>
          <w:numId w:val="1217"/>
        </w:numPr>
        <w:pStyle w:val="Compact"/>
      </w:pPr>
      <w:r>
        <w:t xml:space="preserve">The title is comprehensive of both panels.</w:t>
      </w:r>
    </w:p>
    <w:p>
      <w:pPr>
        <w:numPr>
          <w:ilvl w:val="0"/>
          <w:numId w:val="1217"/>
        </w:numPr>
        <w:pStyle w:val="Compact"/>
      </w:pPr>
      <w:r>
        <w:t xml:space="preserve">Bolded letters draw the reader to the part of the legend specific to each panel.</w:t>
      </w:r>
    </w:p>
    <w:p>
      <w:pPr>
        <w:numPr>
          <w:ilvl w:val="0"/>
          <w:numId w:val="1217"/>
        </w:numPr>
        <w:pStyle w:val="Compact"/>
      </w:pPr>
      <w:r>
        <w:t xml:space="preserve">The standard information for the legend is included for each panel.</w:t>
      </w:r>
    </w:p>
    <w:bookmarkEnd w:id="521"/>
    <w:bookmarkStart w:id="525" w:name="tables"/>
    <w:p>
      <w:pPr>
        <w:pStyle w:val="Heading3"/>
      </w:pPr>
      <w:r>
        <w:rPr>
          <w:rStyle w:val="SectionNumber"/>
        </w:rPr>
        <w:t xml:space="preserve">15.0.2</w:t>
      </w:r>
      <w:r>
        <w:tab/>
      </w:r>
      <w:r>
        <w:t xml:space="preserve">Tables</w:t>
      </w:r>
    </w:p>
    <w:p>
      <w:pPr>
        <w:pStyle w:val="FirstParagraph"/>
      </w:pPr>
      <w:r>
        <w:drawing>
          <wp:inline>
            <wp:extent cx="5334000" cy="3000375"/>
            <wp:effectExtent b="0" l="0" r="0" t="0"/>
            <wp:docPr descr="" title="" id="523" name="Picture"/>
            <a:graphic>
              <a:graphicData uri="http://schemas.openxmlformats.org/drawingml/2006/picture">
                <pic:pic>
                  <pic:nvPicPr>
                    <pic:cNvPr descr="resources_files/figure-docx//1dI8-_iVqbkzNMf11M4dK85E8ZW3OyZECs_YwMKw5fhs_g3b458cb4825_0_60.png" id="524"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Tables contain information organized into rows and columns. Common examples of information that gets put in tables include: subject metadata (age, ethnicity, etc.) and sample sizes (how many samples of each condition) throughout the experiment. Tables generally stand alone and are not included in published multi-panel figures, though your instructor may allow or encourage you to do so for your project.</w:t>
      </w:r>
    </w:p>
    <w:p>
      <w:pPr>
        <w:pStyle w:val="BodyText"/>
      </w:pPr>
      <w:r>
        <w:rPr>
          <w:bCs/>
          <w:b/>
        </w:rPr>
        <w:t xml:space="preserve">Table legends</w:t>
      </w:r>
      <w:r>
        <w:t xml:space="preserve">:</w:t>
      </w:r>
      <w:r>
        <w:t xml:space="preserve"> </w:t>
      </w:r>
      <w:r>
        <w:t xml:space="preserve">- A title that describes the information contained in the table</w:t>
      </w:r>
      <w:r>
        <w:t xml:space="preserve"> </w:t>
      </w:r>
      <w:r>
        <w:t xml:space="preserve">- Any relevant background information including methods needed to understand the table. Examples: Abbreviations in the figure, settings used in a program, description of a subset of data used)</w:t>
      </w:r>
      <w:r>
        <w:t xml:space="preserve"> </w:t>
      </w:r>
      <w:r>
        <w:t xml:space="preserve">- Legend/caption goes above the table.</w:t>
      </w:r>
    </w:p>
    <w:bookmarkEnd w:id="525"/>
    <w:bookmarkEnd w:id="526"/>
    <w:bookmarkStart w:id="532" w:name="s-minicure-guide"/>
    <w:p>
      <w:pPr>
        <w:pStyle w:val="Heading1"/>
      </w:pPr>
      <w:r>
        <w:rPr>
          <w:rStyle w:val="SectionNumber"/>
        </w:rPr>
        <w:t xml:space="preserve">16</w:t>
      </w:r>
      <w:r>
        <w:tab/>
      </w:r>
      <w:r>
        <w:t xml:space="preserve">16S miniCURE Guide</w:t>
      </w:r>
    </w:p>
    <w:p>
      <w:pPr>
        <w:pStyle w:val="FirstParagraph"/>
      </w:pPr>
      <w:r>
        <w:drawing>
          <wp:inline>
            <wp:extent cx="5334000" cy="3000375"/>
            <wp:effectExtent b="0" l="0" r="0" t="0"/>
            <wp:docPr descr="" title="" id="528" name="Picture"/>
            <a:graphic>
              <a:graphicData uri="http://schemas.openxmlformats.org/drawingml/2006/picture">
                <pic:pic>
                  <pic:nvPicPr>
                    <pic:cNvPr descr="resources_files/figure-docx//1dEZtb0TgLbzhbr3HxQElwg8hENur2HMIzseg19OGd0g_g364010c1963_0_5.png" id="529"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530">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531" w:name="footnotes-19"/>
    <w:p>
      <w:pPr>
        <w:pStyle w:val="Heading3"/>
      </w:pPr>
      <w:r>
        <w:rPr>
          <w:rStyle w:val="SectionNumber"/>
        </w:rPr>
        <w:t xml:space="preserve">16.0.1</w:t>
      </w:r>
      <w:r>
        <w:tab/>
      </w:r>
      <w:r>
        <w:t xml:space="preserve">Footnotes</w:t>
      </w:r>
    </w:p>
    <w:p>
      <w:pPr>
        <w:pStyle w:val="FirstParagraph"/>
      </w:pPr>
      <w:r>
        <w:rPr>
          <w:bCs/>
          <w:b/>
        </w:rPr>
        <w:t xml:space="preserve">Contributions and Affiliations</w:t>
      </w:r>
    </w:p>
    <w:p>
      <w:pPr>
        <w:numPr>
          <w:ilvl w:val="0"/>
          <w:numId w:val="1218"/>
        </w:numPr>
        <w:pStyle w:val="Compact"/>
      </w:pPr>
      <w:r>
        <w:t xml:space="preserve">Sayumi York, Notre Dame of Maryland University</w:t>
      </w:r>
    </w:p>
    <w:p>
      <w:pPr>
        <w:pStyle w:val="FirstParagraph"/>
      </w:pPr>
      <w:r>
        <w:t xml:space="preserve">Last Revised: August 2025</w:t>
      </w:r>
    </w:p>
    <w:bookmarkEnd w:id="531"/>
    <w:bookmarkEnd w:id="532"/>
    <w:bookmarkStart w:id="540" w:name="about-the-authors"/>
    <w:p>
      <w:pPr>
        <w:pStyle w:val="Heading1"/>
      </w:pPr>
      <w:r>
        <w:t xml:space="preserve">About the Authors</w:t>
      </w:r>
    </w:p>
    <w:p>
      <w:pPr>
        <w:pStyle w:val="FirstParagraph"/>
      </w:pPr>
      <w:r>
        <w:t xml:space="preserve">These credits are based on our</w:t>
      </w:r>
      <w:r>
        <w:t xml:space="preserve"> </w:t>
      </w:r>
      <w:hyperlink r:id="rId53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3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535">
              <w:r>
                <w:rPr>
                  <w:rStyle w:val="Hyperlink"/>
                </w:rPr>
                <w:t xml:space="preserve">Candace Savonen</w:t>
              </w:r>
            </w:hyperlink>
            <w:r>
              <w:t xml:space="preserve">,</w:t>
            </w:r>
            <w:r>
              <w:t xml:space="preserve"> </w:t>
            </w:r>
            <w:hyperlink r:id="rId536">
              <w:r>
                <w:rPr>
                  <w:rStyle w:val="Hyperlink"/>
                </w:rPr>
                <w:t xml:space="preserve">Carrie Wright</w:t>
              </w:r>
            </w:hyperlink>
            <w:r>
              <w:t xml:space="preserve">,</w:t>
            </w:r>
            <w:r>
              <w:t xml:space="preserve"> </w:t>
            </w:r>
            <w:hyperlink r:id="rId537">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36">
              <w:r>
                <w:rPr>
                  <w:rStyle w:val="Hyperlink"/>
                </w:rPr>
                <w:t xml:space="preserve">Carrie Wright</w:t>
              </w:r>
            </w:hyperlink>
            <w:r>
              <w:t xml:space="preserve">,</w:t>
            </w:r>
            <w:r>
              <w:t xml:space="preserve"> </w:t>
            </w:r>
            <w:hyperlink r:id="rId537">
              <w:r>
                <w:rPr>
                  <w:rStyle w:val="Hyperlink"/>
                </w:rPr>
                <w:t xml:space="preserve">Ava Hoffman</w:t>
              </w:r>
            </w:hyperlink>
            <w:r>
              <w:t xml:space="preserve">,</w:t>
            </w:r>
            <w:r>
              <w:t xml:space="preserve"> </w:t>
            </w:r>
            <w:hyperlink r:id="rId535">
              <w:r>
                <w:rPr>
                  <w:rStyle w:val="Hyperlink"/>
                </w:rPr>
                <w:t xml:space="preserve">Candace Savonen</w:t>
              </w:r>
            </w:hyperlink>
          </w:p>
        </w:tc>
      </w:tr>
      <w:tr>
        <w:tc>
          <w:tcPr/>
          <w:p>
            <w:pPr>
              <w:pStyle w:val="Compact"/>
              <w:jc w:val="left"/>
            </w:pPr>
            <w:r>
              <w:t xml:space="preserve">Package Developers (</w:t>
            </w:r>
            <w:hyperlink r:id="rId538">
              <w:r>
                <w:rPr>
                  <w:rStyle w:val="Hyperlink"/>
                </w:rPr>
                <w:t xml:space="preserve">ottrpal</w:t>
              </w:r>
            </w:hyperlink>
            <w:r>
              <w:t xml:space="preserve">)</w:t>
            </w:r>
            <w:r>
              <w:t xml:space="preserve"> </w:t>
            </w:r>
            <w:hyperlink r:id="rId535">
              <w:r>
                <w:rPr>
                  <w:rStyle w:val="Hyperlink"/>
                </w:rPr>
                <w:t xml:space="preserve">Candace Savonen</w:t>
              </w:r>
            </w:hyperlink>
            <w:r>
              <w:t xml:space="preserve">,</w:t>
            </w:r>
            <w:r>
              <w:t xml:space="preserve"> </w:t>
            </w:r>
            <w:hyperlink r:id="rId539">
              <w:r>
                <w:rPr>
                  <w:rStyle w:val="Hyperlink"/>
                </w:rPr>
                <w:t xml:space="preserve">John Muschelli</w:t>
              </w:r>
            </w:hyperlink>
            <w:r>
              <w:t xml:space="preserve">,</w:t>
            </w:r>
            <w:r>
              <w:t xml:space="preserve"> </w:t>
            </w:r>
            <w:hyperlink r:id="rId53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2026-01-27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40"/>
    <w:bookmarkStart w:id="541" w:name="references-1"/>
    <w:p>
      <w:pPr>
        <w:pStyle w:val="Heading1"/>
      </w:pPr>
      <w:r>
        <w:t xml:space="preserve">References</w:t>
      </w:r>
    </w:p>
    <w:bookmarkEnd w:id="5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1">
    <w:abstractNumId w:val="991"/>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1"/>
  </w:num>
  <w:num w:numId="11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280" Target="media/rId280.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86" Target="media/rId386.png" /><Relationship Type="http://schemas.openxmlformats.org/officeDocument/2006/relationships/image" Id="rId414" Target="media/rId414.png" /><Relationship Type="http://schemas.openxmlformats.org/officeDocument/2006/relationships/image" Id="rId332" Target="media/rId332.png" /><Relationship Type="http://schemas.openxmlformats.org/officeDocument/2006/relationships/image" Id="rId348" Target="media/rId348.png" /><Relationship Type="http://schemas.openxmlformats.org/officeDocument/2006/relationships/image" Id="rId373" Target="media/rId373.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449" Target="media/rId449.png" /><Relationship Type="http://schemas.openxmlformats.org/officeDocument/2006/relationships/image" Id="rId456" Target="media/rId456.png" /><Relationship Type="http://schemas.openxmlformats.org/officeDocument/2006/relationships/image" Id="rId440" Target="media/rId440.png" /><Relationship Type="http://schemas.openxmlformats.org/officeDocument/2006/relationships/image" Id="rId344" Target="media/rId344.png" /><Relationship Type="http://schemas.openxmlformats.org/officeDocument/2006/relationships/image" Id="rId477" Target="media/rId477.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1" Target="media/rId471.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40" Target="media/rId340.png" /><Relationship Type="http://schemas.openxmlformats.org/officeDocument/2006/relationships/image" Id="rId355" Target="media/rId355.png" /><Relationship Type="http://schemas.openxmlformats.org/officeDocument/2006/relationships/image" Id="rId411" Target="media/rId411.png" /><Relationship Type="http://schemas.openxmlformats.org/officeDocument/2006/relationships/image" Id="rId222" Target="media/rId222.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482" Target="media/rId482.png" /><Relationship Type="http://schemas.openxmlformats.org/officeDocument/2006/relationships/image" Id="rId505" Target="media/rId505.png" /><Relationship Type="http://schemas.openxmlformats.org/officeDocument/2006/relationships/image" Id="rId486" Target="media/rId486.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18" Target="media/rId518.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459" Target="biodigs.org" TargetMode="External" /><Relationship Type="http://schemas.openxmlformats.org/officeDocument/2006/relationships/hyperlink" Id="rId370" Target="doi:10.1261/rna.2000810" TargetMode="External" /><Relationship Type="http://schemas.openxmlformats.org/officeDocument/2006/relationships/hyperlink" Id="rId371" Target="doi:10.7554/eLife.00886" TargetMode="External" /><Relationship Type="http://schemas.openxmlformats.org/officeDocument/2006/relationships/hyperlink" Id="rId445" Target="help.c-moor.org" TargetMode="External" /><Relationship Type="http://schemas.openxmlformats.org/officeDocument/2006/relationships/hyperlink" Id="rId47" Target="https://anvil.terra.bio/" TargetMode="External" /><Relationship Type="http://schemas.openxmlformats.org/officeDocument/2006/relationships/hyperlink" Id="rId467" Target="https://biodigs.org/#home" TargetMode="External" /><Relationship Type="http://schemas.openxmlformats.org/officeDocument/2006/relationships/hyperlink" Id="rId430" Target="https://bsky.app/search?q=metagenomics" TargetMode="External" /><Relationship Type="http://schemas.openxmlformats.org/officeDocument/2006/relationships/hyperlink" Id="rId536" Target="https://carriewright11.github.io/" TargetMode="External" /><Relationship Type="http://schemas.openxmlformats.org/officeDocument/2006/relationships/hyperlink" Id="rId434" Target="https://docs.google.com/document/d/11gEndv8IaqVKuq53rMzltsUQSvyLNjczRTZAD_xt_do/edit?usp=sharing"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380" Target="https://docs.google.com/document/d/13eB1fwHEB1I00JHBUQLZIJsi-iQZYaWaXThPqCTU17g/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407" Target="https://docs.google.com/document/d/1OvMwNIsB019EVZukYG-8JXg7P4no4WmEc2w4ryvKz4k/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46" Target="https://docs.google.com/forms/d/1GJDpfG28k2utCVVcRXQraE-1coLS_GCX83irUyio9KE/edit" TargetMode="External" /><Relationship Type="http://schemas.openxmlformats.org/officeDocument/2006/relationships/hyperlink" Id="rId443" Target="https://docs.google.com/forms/d/1GJDpfG28k2utCVVcRXQraE-1coLS_GCX83irUyio9KE/viewform?edit_requested=true"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17" Target="https://docs.google.com/presentation/d/1cH7vm_lAxe_JUlr1H_M5Ujas-pTUY8qPBthTcSOiIXA/edit?usp=sharing" TargetMode="External" /><Relationship Type="http://schemas.openxmlformats.org/officeDocument/2006/relationships/hyperlink" Id="rId338" Target="https://docs.google.com/presentation/d/1chz02nzYklAEjOtHrPsJZccGy1sFUZvqdlfcUyfj3I4/edit?usp=sharing" TargetMode="External" /><Relationship Type="http://schemas.openxmlformats.org/officeDocument/2006/relationships/hyperlink" Id="rId389" Target="https://docs.google.com/presentation/d/1coAc4GY1CkpiBcamCYsEemjOsa6zTWiK6kd2C1iAaKA/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530"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36" Target="https://drive.google.com/file/d/1kK6FBBLbHiAAsTUgxwzHRlK1qCo__eCy/view?usp=sharing" TargetMode="External" /><Relationship Type="http://schemas.openxmlformats.org/officeDocument/2006/relationships/hyperlink" Id="rId381" Target="https://fourwaves.com/blog/abstract-vs-introduction/"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38"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66" Target="https://help.anvilproject.org" TargetMode="External" /><Relationship Type="http://schemas.openxmlformats.org/officeDocument/2006/relationships/hyperlink" Id="rId463" Target="https://help.c-moor.org" TargetMode="External" /><Relationship Type="http://schemas.openxmlformats.org/officeDocument/2006/relationships/hyperlink" Id="rId44" Target="https://help.c-moor.org/" TargetMode="External" /><Relationship Type="http://schemas.openxmlformats.org/officeDocument/2006/relationships/hyperlink" Id="rId335" Target="https://help.c-moor.org/c/look-at-this/" TargetMode="External" /><Relationship Type="http://schemas.openxmlformats.org/officeDocument/2006/relationships/hyperlink" Id="rId37" Target="https://help.c-moor.org/c/look-at-this/8" TargetMode="External" /><Relationship Type="http://schemas.openxmlformats.org/officeDocument/2006/relationships/hyperlink" Id="rId464" Target="https://help.galaxyproject.org" TargetMode="External" /><Relationship Type="http://schemas.openxmlformats.org/officeDocument/2006/relationships/hyperlink" Id="rId539" Target="https://johnmuschelli.com/" TargetMode="External" /><Relationship Type="http://schemas.openxmlformats.org/officeDocument/2006/relationships/hyperlink" Id="rId382" Target="https://onlinelibrary.wiley.com/doi/10.1111/j.1475-6773.2006.00588.x" TargetMode="External" /><Relationship Type="http://schemas.openxmlformats.org/officeDocument/2006/relationships/hyperlink" Id="rId139" Target="https://pmc.ncbi.nlm.nih.gov/articles/PMC6790402/" TargetMode="External" /><Relationship Type="http://schemas.openxmlformats.org/officeDocument/2006/relationships/hyperlink" Id="rId462"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cience.c-moor.org/miniCURE-16S-Microbiome/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65"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92" Target="https://ur.umbc.edu/poster-presentation-examples" TargetMode="External" /><Relationship Type="http://schemas.openxmlformats.org/officeDocument/2006/relationships/hyperlink" Id="rId39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37" Target="https://www.avahoffman.com/" TargetMode="External" /><Relationship Type="http://schemas.openxmlformats.org/officeDocument/2006/relationships/hyperlink" Id="rId427" Target="https://www.biostars.org" TargetMode="External" /><Relationship Type="http://schemas.openxmlformats.org/officeDocument/2006/relationships/hyperlink" Id="rId535" Target="https://www.cansavvy.com/" TargetMode="External" /><Relationship Type="http://schemas.openxmlformats.org/officeDocument/2006/relationships/hyperlink" Id="rId444"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52" Target="https://www.nsf.gov/funding/initiatives/reu" TargetMode="External" /><Relationship Type="http://schemas.openxmlformats.org/officeDocument/2006/relationships/hyperlink" Id="rId423" Target="https://www.nsf.gov/funding/initiatives/reu/search" TargetMode="External" /><Relationship Type="http://schemas.openxmlformats.org/officeDocument/2006/relationships/hyperlink" Id="rId422" Target="https://www.nsf.gov/funding/initiatives/reu/students" TargetMode="External" /><Relationship Type="http://schemas.openxmlformats.org/officeDocument/2006/relationships/hyperlink" Id="rId533" Target="https://www.ottrproject.org/more_features.html#giving-credits-to-contributors" TargetMode="External" /><Relationship Type="http://schemas.openxmlformats.org/officeDocument/2006/relationships/hyperlink" Id="rId393" Target="https://www.pacb.com/wp-content/uploads/PAG-Portik.pdf" TargetMode="External" /><Relationship Type="http://schemas.openxmlformats.org/officeDocument/2006/relationships/hyperlink" Id="rId42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426" Target="https://www.seqanswers.com" TargetMode="External" /><Relationship Type="http://schemas.openxmlformats.org/officeDocument/2006/relationships/hyperlink" Id="rId429" Target="https://x.com/search?q=%23metagenomics" TargetMode="External" /><Relationship Type="http://schemas.openxmlformats.org/officeDocument/2006/relationships/hyperlink" Id="rId53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59" Target="biodigs.org" TargetMode="External" /><Relationship Type="http://schemas.openxmlformats.org/officeDocument/2006/relationships/hyperlink" Id="rId370" Target="doi:10.1261/rna.2000810" TargetMode="External" /><Relationship Type="http://schemas.openxmlformats.org/officeDocument/2006/relationships/hyperlink" Id="rId371" Target="doi:10.7554/eLife.00886" TargetMode="External" /><Relationship Type="http://schemas.openxmlformats.org/officeDocument/2006/relationships/hyperlink" Id="rId445" Target="help.c-moor.org" TargetMode="External" /><Relationship Type="http://schemas.openxmlformats.org/officeDocument/2006/relationships/hyperlink" Id="rId47" Target="https://anvil.terra.bio/" TargetMode="External" /><Relationship Type="http://schemas.openxmlformats.org/officeDocument/2006/relationships/hyperlink" Id="rId467" Target="https://biodigs.org/#home" TargetMode="External" /><Relationship Type="http://schemas.openxmlformats.org/officeDocument/2006/relationships/hyperlink" Id="rId430" Target="https://bsky.app/search?q=metagenomics" TargetMode="External" /><Relationship Type="http://schemas.openxmlformats.org/officeDocument/2006/relationships/hyperlink" Id="rId536" Target="https://carriewright11.github.io/" TargetMode="External" /><Relationship Type="http://schemas.openxmlformats.org/officeDocument/2006/relationships/hyperlink" Id="rId434" Target="https://docs.google.com/document/d/11gEndv8IaqVKuq53rMzltsUQSvyLNjczRTZAD_xt_do/edit?usp=sharing"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380" Target="https://docs.google.com/document/d/13eB1fwHEB1I00JHBUQLZIJsi-iQZYaWaXThPqCTU17g/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407" Target="https://docs.google.com/document/d/1OvMwNIsB019EVZukYG-8JXg7P4no4WmEc2w4ryvKz4k/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46" Target="https://docs.google.com/forms/d/1GJDpfG28k2utCVVcRXQraE-1coLS_GCX83irUyio9KE/edit" TargetMode="External" /><Relationship Type="http://schemas.openxmlformats.org/officeDocument/2006/relationships/hyperlink" Id="rId443" Target="https://docs.google.com/forms/d/1GJDpfG28k2utCVVcRXQraE-1coLS_GCX83irUyio9KE/viewform?edit_requested=true"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17" Target="https://docs.google.com/presentation/d/1cH7vm_lAxe_JUlr1H_M5Ujas-pTUY8qPBthTcSOiIXA/edit?usp=sharing" TargetMode="External" /><Relationship Type="http://schemas.openxmlformats.org/officeDocument/2006/relationships/hyperlink" Id="rId338" Target="https://docs.google.com/presentation/d/1chz02nzYklAEjOtHrPsJZccGy1sFUZvqdlfcUyfj3I4/edit?usp=sharing" TargetMode="External" /><Relationship Type="http://schemas.openxmlformats.org/officeDocument/2006/relationships/hyperlink" Id="rId389" Target="https://docs.google.com/presentation/d/1coAc4GY1CkpiBcamCYsEemjOsa6zTWiK6kd2C1iAaKA/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530"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36" Target="https://drive.google.com/file/d/1kK6FBBLbHiAAsTUgxwzHRlK1qCo__eCy/view?usp=sharing" TargetMode="External" /><Relationship Type="http://schemas.openxmlformats.org/officeDocument/2006/relationships/hyperlink" Id="rId381" Target="https://fourwaves.com/blog/abstract-vs-introduction/"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38"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66" Target="https://help.anvilproject.org" TargetMode="External" /><Relationship Type="http://schemas.openxmlformats.org/officeDocument/2006/relationships/hyperlink" Id="rId463" Target="https://help.c-moor.org" TargetMode="External" /><Relationship Type="http://schemas.openxmlformats.org/officeDocument/2006/relationships/hyperlink" Id="rId44" Target="https://help.c-moor.org/" TargetMode="External" /><Relationship Type="http://schemas.openxmlformats.org/officeDocument/2006/relationships/hyperlink" Id="rId335" Target="https://help.c-moor.org/c/look-at-this/" TargetMode="External" /><Relationship Type="http://schemas.openxmlformats.org/officeDocument/2006/relationships/hyperlink" Id="rId37" Target="https://help.c-moor.org/c/look-at-this/8" TargetMode="External" /><Relationship Type="http://schemas.openxmlformats.org/officeDocument/2006/relationships/hyperlink" Id="rId464" Target="https://help.galaxyproject.org" TargetMode="External" /><Relationship Type="http://schemas.openxmlformats.org/officeDocument/2006/relationships/hyperlink" Id="rId539" Target="https://johnmuschelli.com/" TargetMode="External" /><Relationship Type="http://schemas.openxmlformats.org/officeDocument/2006/relationships/hyperlink" Id="rId382" Target="https://onlinelibrary.wiley.com/doi/10.1111/j.1475-6773.2006.00588.x" TargetMode="External" /><Relationship Type="http://schemas.openxmlformats.org/officeDocument/2006/relationships/hyperlink" Id="rId139" Target="https://pmc.ncbi.nlm.nih.gov/articles/PMC6790402/" TargetMode="External" /><Relationship Type="http://schemas.openxmlformats.org/officeDocument/2006/relationships/hyperlink" Id="rId462"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cience.c-moor.org/miniCURE-16S-Microbiome/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65"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92" Target="https://ur.umbc.edu/poster-presentation-examples" TargetMode="External" /><Relationship Type="http://schemas.openxmlformats.org/officeDocument/2006/relationships/hyperlink" Id="rId39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37" Target="https://www.avahoffman.com/" TargetMode="External" /><Relationship Type="http://schemas.openxmlformats.org/officeDocument/2006/relationships/hyperlink" Id="rId427" Target="https://www.biostars.org" TargetMode="External" /><Relationship Type="http://schemas.openxmlformats.org/officeDocument/2006/relationships/hyperlink" Id="rId535" Target="https://www.cansavvy.com/" TargetMode="External" /><Relationship Type="http://schemas.openxmlformats.org/officeDocument/2006/relationships/hyperlink" Id="rId444"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52" Target="https://www.nsf.gov/funding/initiatives/reu" TargetMode="External" /><Relationship Type="http://schemas.openxmlformats.org/officeDocument/2006/relationships/hyperlink" Id="rId423" Target="https://www.nsf.gov/funding/initiatives/reu/search" TargetMode="External" /><Relationship Type="http://schemas.openxmlformats.org/officeDocument/2006/relationships/hyperlink" Id="rId422" Target="https://www.nsf.gov/funding/initiatives/reu/students" TargetMode="External" /><Relationship Type="http://schemas.openxmlformats.org/officeDocument/2006/relationships/hyperlink" Id="rId533" Target="https://www.ottrproject.org/more_features.html#giving-credits-to-contributors" TargetMode="External" /><Relationship Type="http://schemas.openxmlformats.org/officeDocument/2006/relationships/hyperlink" Id="rId393" Target="https://www.pacb.com/wp-content/uploads/PAG-Portik.pdf" TargetMode="External" /><Relationship Type="http://schemas.openxmlformats.org/officeDocument/2006/relationships/hyperlink" Id="rId42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426" Target="https://www.seqanswers.com" TargetMode="External" /><Relationship Type="http://schemas.openxmlformats.org/officeDocument/2006/relationships/hyperlink" Id="rId429" Target="https://x.com/search?q=%23metagenomics" TargetMode="External" /><Relationship Type="http://schemas.openxmlformats.org/officeDocument/2006/relationships/hyperlink" Id="rId53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2026-01-27T20:12:19Z</dcterms:created>
  <dcterms:modified xsi:type="dcterms:W3CDTF">2026-01-27T20:12:19Z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27, 2026</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